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784C" w14:textId="329FD17D" w:rsidR="00504B76" w:rsidRDefault="00504B76" w:rsidP="00504B76">
      <w:pPr>
        <w:jc w:val="center"/>
        <w:rPr>
          <w:b/>
        </w:rPr>
      </w:pPr>
      <w:r>
        <w:rPr>
          <w:b/>
        </w:rPr>
        <w:t>BUDGET JUSTIFICATION</w:t>
      </w:r>
    </w:p>
    <w:p w14:paraId="383475D0" w14:textId="4DA6528E" w:rsidR="004E214B" w:rsidRPr="004E214B" w:rsidRDefault="007A0985" w:rsidP="00504B76">
      <w:pPr>
        <w:jc w:val="center"/>
      </w:pPr>
      <w:r>
        <w:t>[</w:t>
      </w:r>
      <w:r w:rsidR="004E214B" w:rsidRPr="004E214B">
        <w:t>SAMPLE</w:t>
      </w:r>
      <w:r>
        <w:t>]</w:t>
      </w:r>
    </w:p>
    <w:p w14:paraId="5BBC9DC2" w14:textId="77777777" w:rsidR="004E214B" w:rsidRDefault="004E214B" w:rsidP="004E214B">
      <w:pPr>
        <w:rPr>
          <w:b/>
        </w:rPr>
      </w:pPr>
    </w:p>
    <w:p w14:paraId="09D86463" w14:textId="10D99CD7" w:rsidR="0058719F" w:rsidRPr="0058719F" w:rsidRDefault="0058719F" w:rsidP="0058719F">
      <w:pPr>
        <w:rPr>
          <w:rFonts w:asciiTheme="minorHAnsi" w:hAnsiTheme="minorHAnsi" w:cstheme="minorHAnsi"/>
          <w:color w:val="333333"/>
          <w:shd w:val="clear" w:color="auto" w:fill="FFFFFF"/>
        </w:rPr>
      </w:pPr>
      <w:r w:rsidRPr="0058719F">
        <w:rPr>
          <w:rFonts w:asciiTheme="minorHAnsi" w:hAnsiTheme="minorHAnsi" w:cstheme="minorHAnsi"/>
          <w:color w:val="333333"/>
          <w:shd w:val="clear" w:color="auto" w:fill="FFFFFF"/>
        </w:rPr>
        <w:t xml:space="preserve">Because sponsor requirements differ, the sample budget justifications below should be seen as a starting point, rather than one-size-fits-all. </w:t>
      </w:r>
      <w:r>
        <w:rPr>
          <w:rFonts w:asciiTheme="minorHAnsi" w:hAnsiTheme="minorHAnsi" w:cstheme="minorHAnsi"/>
          <w:color w:val="333333"/>
          <w:shd w:val="clear" w:color="auto" w:fill="FFFFFF"/>
        </w:rPr>
        <w:t>I</w:t>
      </w:r>
      <w:r w:rsidRPr="0058719F">
        <w:rPr>
          <w:rFonts w:asciiTheme="minorHAnsi" w:hAnsiTheme="minorHAnsi" w:cstheme="minorHAnsi"/>
          <w:color w:val="333333"/>
          <w:shd w:val="clear" w:color="auto" w:fill="FFFFFF"/>
        </w:rPr>
        <w:t>t is essential to read the solicitation and the sponsor’s proposal preparation guidelines to see what is required for each individual proposal.</w:t>
      </w:r>
      <w:r w:rsidR="0081749C">
        <w:rPr>
          <w:rFonts w:asciiTheme="minorHAnsi" w:hAnsiTheme="minorHAnsi" w:cstheme="minorHAnsi"/>
          <w:color w:val="333333"/>
          <w:shd w:val="clear" w:color="auto" w:fill="FFFFFF"/>
        </w:rPr>
        <w:t xml:space="preserve"> The sentences highlighted in this sample will almost always be required as part of any a budget justification and we recommend you use the wording provided here.  </w:t>
      </w:r>
    </w:p>
    <w:p w14:paraId="23B63AA4" w14:textId="77777777" w:rsidR="0058719F" w:rsidRDefault="0058719F" w:rsidP="0058719F">
      <w:pPr>
        <w:rPr>
          <w:rFonts w:ascii="Arial" w:hAnsi="Arial" w:cs="Arial"/>
          <w:color w:val="333333"/>
          <w:shd w:val="clear" w:color="auto" w:fill="FFFFFF"/>
        </w:rPr>
      </w:pPr>
    </w:p>
    <w:p w14:paraId="7B292560" w14:textId="6937F346" w:rsidR="00255DE3" w:rsidRDefault="00507CE8" w:rsidP="00C3361F">
      <w:pPr>
        <w:rPr>
          <w:rFonts w:asciiTheme="minorHAnsi" w:hAnsiTheme="minorHAnsi" w:cstheme="minorHAnsi"/>
        </w:rPr>
      </w:pPr>
      <w:r>
        <w:rPr>
          <w:rFonts w:asciiTheme="minorHAnsi" w:hAnsiTheme="minorHAnsi" w:cstheme="minorHAnsi"/>
        </w:rPr>
        <w:t>Be sure to o</w:t>
      </w:r>
      <w:r w:rsidR="00C3361F">
        <w:rPr>
          <w:rFonts w:asciiTheme="minorHAnsi" w:hAnsiTheme="minorHAnsi" w:cstheme="minorHAnsi"/>
        </w:rPr>
        <w:t>r</w:t>
      </w:r>
      <w:r w:rsidR="00C3361F" w:rsidRPr="00255DE3">
        <w:rPr>
          <w:rFonts w:asciiTheme="minorHAnsi" w:hAnsiTheme="minorHAnsi" w:cstheme="minorHAnsi"/>
        </w:rPr>
        <w:t xml:space="preserve">ganize </w:t>
      </w:r>
      <w:r w:rsidR="0081749C">
        <w:rPr>
          <w:rFonts w:asciiTheme="minorHAnsi" w:hAnsiTheme="minorHAnsi" w:cstheme="minorHAnsi"/>
        </w:rPr>
        <w:t xml:space="preserve">your </w:t>
      </w:r>
      <w:r w:rsidR="00C3361F" w:rsidRPr="00255DE3">
        <w:rPr>
          <w:rFonts w:asciiTheme="minorHAnsi" w:hAnsiTheme="minorHAnsi" w:cstheme="minorHAnsi"/>
        </w:rPr>
        <w:t xml:space="preserve">budget justification </w:t>
      </w:r>
      <w:r w:rsidR="00C3361F">
        <w:rPr>
          <w:rFonts w:asciiTheme="minorHAnsi" w:hAnsiTheme="minorHAnsi" w:cstheme="minorHAnsi"/>
        </w:rPr>
        <w:t xml:space="preserve">to include the </w:t>
      </w:r>
      <w:r w:rsidR="00C3361F" w:rsidRPr="00255DE3">
        <w:rPr>
          <w:rFonts w:asciiTheme="minorHAnsi" w:hAnsiTheme="minorHAnsi" w:cstheme="minorHAnsi"/>
        </w:rPr>
        <w:t xml:space="preserve">same </w:t>
      </w:r>
      <w:r w:rsidR="00C3361F">
        <w:rPr>
          <w:rFonts w:asciiTheme="minorHAnsi" w:hAnsiTheme="minorHAnsi" w:cstheme="minorHAnsi"/>
        </w:rPr>
        <w:t>budget categories in the same format as listed on the</w:t>
      </w:r>
      <w:r w:rsidR="00C3361F" w:rsidRPr="00255DE3">
        <w:rPr>
          <w:rFonts w:asciiTheme="minorHAnsi" w:hAnsiTheme="minorHAnsi" w:cstheme="minorHAnsi"/>
        </w:rPr>
        <w:t xml:space="preserve"> sponsor’s </w:t>
      </w:r>
      <w:r w:rsidR="00C3361F">
        <w:rPr>
          <w:rFonts w:asciiTheme="minorHAnsi" w:hAnsiTheme="minorHAnsi" w:cstheme="minorHAnsi"/>
        </w:rPr>
        <w:t xml:space="preserve">detailed </w:t>
      </w:r>
      <w:r w:rsidR="00C3361F" w:rsidRPr="00255DE3">
        <w:rPr>
          <w:rFonts w:asciiTheme="minorHAnsi" w:hAnsiTheme="minorHAnsi" w:cstheme="minorHAnsi"/>
        </w:rPr>
        <w:t>budget</w:t>
      </w:r>
      <w:r w:rsidR="00C3361F">
        <w:rPr>
          <w:rFonts w:asciiTheme="minorHAnsi" w:hAnsiTheme="minorHAnsi" w:cstheme="minorHAnsi"/>
        </w:rPr>
        <w:t xml:space="preserve"> and be sure that each dollar amount matches in both documents. </w:t>
      </w:r>
      <w:r w:rsidR="0081749C">
        <w:rPr>
          <w:rFonts w:asciiTheme="minorHAnsi" w:hAnsiTheme="minorHAnsi" w:cstheme="minorHAnsi"/>
        </w:rPr>
        <w:t xml:space="preserve">Explain all </w:t>
      </w:r>
      <w:r w:rsidR="00C3361F" w:rsidRPr="00255DE3">
        <w:rPr>
          <w:rFonts w:asciiTheme="minorHAnsi" w:hAnsiTheme="minorHAnsi" w:cstheme="minorHAnsi"/>
        </w:rPr>
        <w:t>line items</w:t>
      </w:r>
      <w:r w:rsidR="0081749C">
        <w:rPr>
          <w:rFonts w:asciiTheme="minorHAnsi" w:hAnsiTheme="minorHAnsi" w:cstheme="minorHAnsi"/>
        </w:rPr>
        <w:t xml:space="preserve"> in the justification to the level of detail that would allow a reviewer to recreate your detailed budget. </w:t>
      </w:r>
      <w:r w:rsidR="002E2750" w:rsidRPr="00255DE3">
        <w:rPr>
          <w:rFonts w:asciiTheme="minorHAnsi" w:hAnsiTheme="minorHAnsi" w:cstheme="minorHAnsi"/>
        </w:rPr>
        <w:t>A thoroughly written</w:t>
      </w:r>
      <w:r w:rsidR="002E2750">
        <w:rPr>
          <w:rFonts w:asciiTheme="minorHAnsi" w:hAnsiTheme="minorHAnsi" w:cstheme="minorHAnsi"/>
        </w:rPr>
        <w:t xml:space="preserve"> budget </w:t>
      </w:r>
      <w:r w:rsidR="002E2750" w:rsidRPr="00255DE3">
        <w:rPr>
          <w:rFonts w:asciiTheme="minorHAnsi" w:hAnsiTheme="minorHAnsi" w:cstheme="minorHAnsi"/>
        </w:rPr>
        <w:t xml:space="preserve">justification </w:t>
      </w:r>
      <w:r w:rsidR="00C3361F">
        <w:rPr>
          <w:rFonts w:asciiTheme="minorHAnsi" w:hAnsiTheme="minorHAnsi" w:cstheme="minorHAnsi"/>
        </w:rPr>
        <w:t xml:space="preserve">illustrates </w:t>
      </w:r>
      <w:r w:rsidR="002E2750" w:rsidRPr="00255DE3">
        <w:rPr>
          <w:rFonts w:asciiTheme="minorHAnsi" w:hAnsiTheme="minorHAnsi" w:cstheme="minorHAnsi"/>
        </w:rPr>
        <w:t xml:space="preserve">both the necessity and the basis for </w:t>
      </w:r>
      <w:r w:rsidR="002E2750">
        <w:rPr>
          <w:rFonts w:asciiTheme="minorHAnsi" w:hAnsiTheme="minorHAnsi" w:cstheme="minorHAnsi"/>
        </w:rPr>
        <w:t xml:space="preserve">all </w:t>
      </w:r>
      <w:r w:rsidR="002E2750" w:rsidRPr="00255DE3">
        <w:rPr>
          <w:rFonts w:asciiTheme="minorHAnsi" w:hAnsiTheme="minorHAnsi" w:cstheme="minorHAnsi"/>
        </w:rPr>
        <w:t>prop</w:t>
      </w:r>
      <w:r w:rsidR="002E2750">
        <w:rPr>
          <w:rFonts w:asciiTheme="minorHAnsi" w:hAnsiTheme="minorHAnsi" w:cstheme="minorHAnsi"/>
        </w:rPr>
        <w:t>osed costs</w:t>
      </w:r>
      <w:r w:rsidR="007A0985" w:rsidRPr="007A0985">
        <w:rPr>
          <w:rFonts w:asciiTheme="minorHAnsi" w:hAnsiTheme="minorHAnsi" w:cstheme="minorHAnsi"/>
        </w:rPr>
        <w:t xml:space="preserve"> </w:t>
      </w:r>
      <w:r w:rsidR="007A0985">
        <w:rPr>
          <w:rFonts w:asciiTheme="minorHAnsi" w:hAnsiTheme="minorHAnsi" w:cstheme="minorHAnsi"/>
        </w:rPr>
        <w:t xml:space="preserve">and </w:t>
      </w:r>
      <w:r w:rsidR="00445BD4">
        <w:rPr>
          <w:rFonts w:asciiTheme="minorHAnsi" w:hAnsiTheme="minorHAnsi" w:cstheme="minorHAnsi"/>
        </w:rPr>
        <w:t>allows t</w:t>
      </w:r>
      <w:r w:rsidR="007A0985">
        <w:rPr>
          <w:rFonts w:asciiTheme="minorHAnsi" w:hAnsiTheme="minorHAnsi" w:cstheme="minorHAnsi"/>
        </w:rPr>
        <w:t xml:space="preserve">he sponsor </w:t>
      </w:r>
      <w:r w:rsidR="00445BD4">
        <w:rPr>
          <w:rFonts w:asciiTheme="minorHAnsi" w:hAnsiTheme="minorHAnsi" w:cstheme="minorHAnsi"/>
        </w:rPr>
        <w:t>to complete their</w:t>
      </w:r>
      <w:r w:rsidR="00116EF1">
        <w:rPr>
          <w:rFonts w:asciiTheme="minorHAnsi" w:hAnsiTheme="minorHAnsi" w:cstheme="minorHAnsi"/>
        </w:rPr>
        <w:t xml:space="preserve"> assessment of the whether the costs are allowable, allocable, and necessary to carry out the proposed project. </w:t>
      </w:r>
      <w:r w:rsidR="00445BD4">
        <w:rPr>
          <w:rFonts w:asciiTheme="minorHAnsi" w:hAnsiTheme="minorHAnsi" w:cstheme="minorHAnsi"/>
        </w:rPr>
        <w:t xml:space="preserve"> </w:t>
      </w:r>
    </w:p>
    <w:p w14:paraId="304091F2" w14:textId="77777777" w:rsidR="00F058EA" w:rsidRDefault="00F058EA" w:rsidP="00F058EA">
      <w:pPr>
        <w:jc w:val="center"/>
      </w:pPr>
      <w:r>
        <w:rPr>
          <w:rFonts w:asciiTheme="minorHAnsi" w:hAnsiTheme="minorHAnsi" w:cstheme="minorHAnsi"/>
        </w:rPr>
        <w:t>_____________________________</w:t>
      </w:r>
    </w:p>
    <w:p w14:paraId="65E44E47" w14:textId="029BDB81" w:rsidR="00F058EA" w:rsidRDefault="00F058EA" w:rsidP="00F058EA">
      <w:pPr>
        <w:jc w:val="center"/>
        <w:rPr>
          <w:rFonts w:asciiTheme="minorHAnsi" w:hAnsiTheme="minorHAnsi" w:cstheme="minorHAnsi"/>
        </w:rPr>
      </w:pPr>
    </w:p>
    <w:p w14:paraId="08CC0874" w14:textId="12CF3120" w:rsidR="00504B76" w:rsidRPr="007B0514" w:rsidRDefault="004E214B" w:rsidP="00504B76">
      <w:pPr>
        <w:rPr>
          <w:b/>
          <w:u w:val="single"/>
        </w:rPr>
      </w:pPr>
      <w:r>
        <w:rPr>
          <w:b/>
        </w:rPr>
        <w:br/>
      </w:r>
      <w:r w:rsidR="00504B76" w:rsidRPr="007B0514">
        <w:rPr>
          <w:b/>
          <w:u w:val="single"/>
        </w:rPr>
        <w:t>Personnel</w:t>
      </w:r>
    </w:p>
    <w:p w14:paraId="166CFD3F" w14:textId="41775D99" w:rsidR="007B0514" w:rsidRDefault="00504B76" w:rsidP="00504B76">
      <w:r>
        <w:rPr>
          <w:b/>
          <w:i/>
        </w:rPr>
        <w:t xml:space="preserve">PI:  </w:t>
      </w:r>
      <w:r w:rsidR="001703E5">
        <w:rPr>
          <w:b/>
          <w:i/>
        </w:rPr>
        <w:t>Sarah Smith</w:t>
      </w:r>
      <w:r w:rsidR="007B0514">
        <w:rPr>
          <w:b/>
          <w:i/>
        </w:rPr>
        <w:t xml:space="preserve"> </w:t>
      </w:r>
      <w:r>
        <w:t xml:space="preserve">will serve as the principle contact regarding </w:t>
      </w:r>
      <w:r w:rsidR="007B0514">
        <w:t xml:space="preserve">content and fiscal matters related to the project, and all personnel will report to her.  In addition, she will collaborate with </w:t>
      </w:r>
      <w:r w:rsidR="001703E5">
        <w:t>William Thompson</w:t>
      </w:r>
      <w:r w:rsidR="007B0514">
        <w:t xml:space="preserve"> to adapt the proposed curriculum (CIC) to the large lecture/laboratory structure of Chemistry 101 courses at WWU and to lead TA training seminars.  She will </w:t>
      </w:r>
      <w:r w:rsidR="005A4175">
        <w:t>implement CIC in</w:t>
      </w:r>
      <w:r w:rsidR="007B0514">
        <w:t xml:space="preserve"> two Chem. 101 courses </w:t>
      </w:r>
      <w:r w:rsidR="005A4175">
        <w:t xml:space="preserve">and one SCED 294 course </w:t>
      </w:r>
      <w:r w:rsidR="007B0514">
        <w:t xml:space="preserve">during the </w:t>
      </w:r>
      <w:r w:rsidR="005A4175">
        <w:t>first</w:t>
      </w:r>
      <w:r w:rsidR="007B0514">
        <w:t xml:space="preserve"> year of the project</w:t>
      </w:r>
      <w:r w:rsidR="00BC51C9">
        <w:t>, help recruit and train faculty during additional years and will lead efforts in preparing the curriculum for publication during year 3</w:t>
      </w:r>
      <w:r w:rsidR="007B0514">
        <w:t xml:space="preserve">.  Dr. </w:t>
      </w:r>
      <w:r w:rsidR="001703E5">
        <w:t>Smith</w:t>
      </w:r>
      <w:r w:rsidR="007B0514">
        <w:t xml:space="preserve"> is requesting funds from NSF to support one month of summer salary during each year of the project to revise the curricul</w:t>
      </w:r>
      <w:r w:rsidR="005A4175">
        <w:t>um</w:t>
      </w:r>
      <w:r w:rsidR="007B0514">
        <w:t xml:space="preserve"> and plan for courses and seminars</w:t>
      </w:r>
    </w:p>
    <w:p w14:paraId="6E3C08B7" w14:textId="77777777" w:rsidR="00C528CF" w:rsidRDefault="00C528CF" w:rsidP="00504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996"/>
        <w:gridCol w:w="1170"/>
        <w:gridCol w:w="1184"/>
        <w:gridCol w:w="1444"/>
      </w:tblGrid>
      <w:tr w:rsidR="00C528CF" w:rsidRPr="00614020" w14:paraId="78D93C9E" w14:textId="77777777" w:rsidTr="004D648D">
        <w:trPr>
          <w:trHeight w:val="600"/>
        </w:trPr>
        <w:tc>
          <w:tcPr>
            <w:tcW w:w="3618" w:type="dxa"/>
            <w:shd w:val="clear" w:color="auto" w:fill="auto"/>
            <w:noWrap/>
            <w:hideMark/>
          </w:tcPr>
          <w:p w14:paraId="1027427A" w14:textId="77777777" w:rsidR="00C528CF" w:rsidRPr="003D14E9" w:rsidRDefault="00C528CF">
            <w:pPr>
              <w:rPr>
                <w:b/>
                <w:bCs/>
              </w:rPr>
            </w:pPr>
            <w:r w:rsidRPr="003D14E9">
              <w:rPr>
                <w:b/>
                <w:bCs/>
              </w:rPr>
              <w:t>Years</w:t>
            </w:r>
            <w:r w:rsidRPr="003D14E9">
              <w:rPr>
                <w:b/>
                <w:bCs/>
              </w:rPr>
              <w:br/>
              <w:t>COLA per CBA</w:t>
            </w:r>
          </w:p>
        </w:tc>
        <w:tc>
          <w:tcPr>
            <w:tcW w:w="996" w:type="dxa"/>
            <w:shd w:val="clear" w:color="auto" w:fill="auto"/>
            <w:noWrap/>
            <w:hideMark/>
          </w:tcPr>
          <w:p w14:paraId="4D2E0EAC" w14:textId="77777777" w:rsidR="00C528CF" w:rsidRPr="003D14E9" w:rsidRDefault="00C528CF" w:rsidP="00C528CF">
            <w:pPr>
              <w:rPr>
                <w:b/>
                <w:bCs/>
              </w:rPr>
            </w:pPr>
            <w:r w:rsidRPr="003D14E9">
              <w:rPr>
                <w:b/>
                <w:bCs/>
              </w:rPr>
              <w:t>Yr 1</w:t>
            </w:r>
            <w:r w:rsidRPr="003D14E9">
              <w:rPr>
                <w:b/>
                <w:bCs/>
              </w:rPr>
              <w:br/>
            </w:r>
          </w:p>
        </w:tc>
        <w:tc>
          <w:tcPr>
            <w:tcW w:w="1170" w:type="dxa"/>
            <w:shd w:val="clear" w:color="auto" w:fill="auto"/>
            <w:noWrap/>
            <w:hideMark/>
          </w:tcPr>
          <w:p w14:paraId="7AF5B9D7" w14:textId="77777777" w:rsidR="00C528CF" w:rsidRPr="003D14E9" w:rsidRDefault="00C528CF">
            <w:pPr>
              <w:rPr>
                <w:b/>
                <w:bCs/>
              </w:rPr>
            </w:pPr>
            <w:r w:rsidRPr="003D14E9">
              <w:rPr>
                <w:b/>
                <w:bCs/>
              </w:rPr>
              <w:t>Yr 2</w:t>
            </w:r>
            <w:r w:rsidRPr="003D14E9">
              <w:rPr>
                <w:b/>
                <w:bCs/>
              </w:rPr>
              <w:br/>
              <w:t>4.25%</w:t>
            </w:r>
          </w:p>
        </w:tc>
        <w:tc>
          <w:tcPr>
            <w:tcW w:w="1184" w:type="dxa"/>
            <w:shd w:val="clear" w:color="auto" w:fill="auto"/>
            <w:noWrap/>
            <w:hideMark/>
          </w:tcPr>
          <w:p w14:paraId="3FE779BF" w14:textId="77777777" w:rsidR="00C528CF" w:rsidRPr="003D14E9" w:rsidRDefault="00C528CF">
            <w:pPr>
              <w:rPr>
                <w:b/>
                <w:bCs/>
              </w:rPr>
            </w:pPr>
            <w:r w:rsidRPr="003D14E9">
              <w:rPr>
                <w:b/>
                <w:bCs/>
              </w:rPr>
              <w:t>Yr 3</w:t>
            </w:r>
            <w:r w:rsidRPr="003D14E9">
              <w:rPr>
                <w:b/>
                <w:bCs/>
              </w:rPr>
              <w:br/>
              <w:t>4.25%</w:t>
            </w:r>
          </w:p>
        </w:tc>
        <w:tc>
          <w:tcPr>
            <w:tcW w:w="1444" w:type="dxa"/>
            <w:shd w:val="clear" w:color="auto" w:fill="auto"/>
            <w:noWrap/>
            <w:hideMark/>
          </w:tcPr>
          <w:p w14:paraId="2E366BFB" w14:textId="77777777" w:rsidR="00C528CF" w:rsidRPr="003D14E9" w:rsidRDefault="00C528CF">
            <w:pPr>
              <w:rPr>
                <w:b/>
                <w:bCs/>
              </w:rPr>
            </w:pPr>
            <w:r w:rsidRPr="003D14E9">
              <w:rPr>
                <w:b/>
                <w:bCs/>
              </w:rPr>
              <w:t>Total</w:t>
            </w:r>
          </w:p>
        </w:tc>
      </w:tr>
      <w:tr w:rsidR="00C528CF" w:rsidRPr="00614020" w14:paraId="6EC2859E" w14:textId="77777777" w:rsidTr="004D648D">
        <w:trPr>
          <w:trHeight w:val="300"/>
        </w:trPr>
        <w:tc>
          <w:tcPr>
            <w:tcW w:w="3618" w:type="dxa"/>
            <w:shd w:val="clear" w:color="auto" w:fill="auto"/>
            <w:noWrap/>
            <w:hideMark/>
          </w:tcPr>
          <w:p w14:paraId="40F781B1" w14:textId="77777777" w:rsidR="00C528CF" w:rsidRPr="003D14E9" w:rsidRDefault="00C528CF" w:rsidP="00614020">
            <w:pPr>
              <w:rPr>
                <w:b/>
                <w:bCs/>
              </w:rPr>
            </w:pPr>
            <w:r w:rsidRPr="003D14E9">
              <w:rPr>
                <w:b/>
                <w:bCs/>
              </w:rPr>
              <w:t>Sarah Smith 1,1,1 mo summer</w:t>
            </w:r>
          </w:p>
        </w:tc>
        <w:tc>
          <w:tcPr>
            <w:tcW w:w="996" w:type="dxa"/>
            <w:shd w:val="clear" w:color="auto" w:fill="auto"/>
            <w:noWrap/>
            <w:hideMark/>
          </w:tcPr>
          <w:p w14:paraId="72374CB9" w14:textId="77777777" w:rsidR="00C528CF" w:rsidRPr="00614020" w:rsidRDefault="00C528CF" w:rsidP="00614020">
            <w:r w:rsidRPr="00614020">
              <w:t>$10,425</w:t>
            </w:r>
          </w:p>
        </w:tc>
        <w:tc>
          <w:tcPr>
            <w:tcW w:w="1170" w:type="dxa"/>
            <w:shd w:val="clear" w:color="auto" w:fill="auto"/>
            <w:noWrap/>
            <w:hideMark/>
          </w:tcPr>
          <w:p w14:paraId="4E8744DA" w14:textId="77777777" w:rsidR="00C528CF" w:rsidRPr="00614020" w:rsidRDefault="00C528CF" w:rsidP="00614020">
            <w:r w:rsidRPr="00614020">
              <w:t>$10,868</w:t>
            </w:r>
          </w:p>
        </w:tc>
        <w:tc>
          <w:tcPr>
            <w:tcW w:w="1184" w:type="dxa"/>
            <w:shd w:val="clear" w:color="auto" w:fill="auto"/>
            <w:noWrap/>
            <w:hideMark/>
          </w:tcPr>
          <w:p w14:paraId="36692B8C" w14:textId="77777777" w:rsidR="00C528CF" w:rsidRPr="00614020" w:rsidRDefault="00C528CF" w:rsidP="00614020">
            <w:r w:rsidRPr="00614020">
              <w:t>$11,330</w:t>
            </w:r>
          </w:p>
        </w:tc>
        <w:tc>
          <w:tcPr>
            <w:tcW w:w="1444" w:type="dxa"/>
            <w:shd w:val="clear" w:color="auto" w:fill="auto"/>
            <w:noWrap/>
            <w:hideMark/>
          </w:tcPr>
          <w:p w14:paraId="7BB87737" w14:textId="77777777" w:rsidR="00C528CF" w:rsidRPr="00614020" w:rsidRDefault="00C528CF" w:rsidP="00614020">
            <w:r w:rsidRPr="00614020">
              <w:t>$32,623</w:t>
            </w:r>
          </w:p>
        </w:tc>
      </w:tr>
    </w:tbl>
    <w:p w14:paraId="378CFC5B" w14:textId="77777777" w:rsidR="003B79D5" w:rsidRDefault="003B79D5" w:rsidP="00504B76"/>
    <w:p w14:paraId="36B9EF93" w14:textId="77777777" w:rsidR="00E40A09" w:rsidRDefault="007B0514" w:rsidP="00504B76">
      <w:r>
        <w:rPr>
          <w:b/>
          <w:i/>
        </w:rPr>
        <w:t xml:space="preserve">Co-PI:  </w:t>
      </w:r>
      <w:r w:rsidR="001703E5">
        <w:rPr>
          <w:b/>
          <w:i/>
        </w:rPr>
        <w:t>William Thompson</w:t>
      </w:r>
      <w:r>
        <w:t xml:space="preserve"> will collaborate with Dr. </w:t>
      </w:r>
      <w:r w:rsidR="001703E5">
        <w:t>Smith</w:t>
      </w:r>
      <w:r>
        <w:t xml:space="preserve"> in planning implementation of CIC in Chem. 101 courses and leading TA seminars.  He will also take the lead role in identifying professional development needs for senior personnel and organizing workshops accordingly.  Funds for 1 month of summer salary in years 1 and 3 of the project will support </w:t>
      </w:r>
      <w:r w:rsidR="005A4175">
        <w:t xml:space="preserve">Dr. </w:t>
      </w:r>
      <w:r w:rsidR="001703E5">
        <w:t>Thompson</w:t>
      </w:r>
      <w:r w:rsidR="005A4175">
        <w:t>’s</w:t>
      </w:r>
      <w:r>
        <w:t xml:space="preserve"> efforts to </w:t>
      </w:r>
      <w:r w:rsidR="005A4175">
        <w:t>plan the pilot round of Chem. 101 courses (year 1) and broaden their implementation, including helping recruit and train other faculty interested in teaching the course (year 3).</w:t>
      </w:r>
    </w:p>
    <w:p w14:paraId="16289CF1" w14:textId="1A3A73E2" w:rsidR="00E40A09" w:rsidRDefault="00E40A09" w:rsidP="00504B76"/>
    <w:p w14:paraId="3794EFCB" w14:textId="77777777" w:rsidR="00FF1ADA" w:rsidRDefault="00FF1ADA" w:rsidP="00504B76">
      <w:pPr>
        <w:rPr>
          <w:highlight w:val="yellow"/>
        </w:rPr>
      </w:pPr>
      <w:r w:rsidRPr="00FF1ADA">
        <w:rPr>
          <w:highlight w:val="yellow"/>
        </w:rPr>
        <w:t>Western Washington University’s (WWU’s) faculty contract and academic year runs from September 16 through September 15.</w:t>
      </w:r>
    </w:p>
    <w:p w14:paraId="4F7C7606" w14:textId="09DE8D9D" w:rsidR="00FF1ADA" w:rsidRDefault="00FF1ADA" w:rsidP="00504B76">
      <w:r w:rsidRPr="00FF1ADA">
        <w:rPr>
          <w:highlight w:val="yellow"/>
        </w:rPr>
        <w:t xml:space="preserve">Consistent with WWU’s faculty collective bargaining agreement, the PIs will receive a </w:t>
      </w:r>
      <w:r w:rsidRPr="00FF1ADA">
        <w:rPr>
          <w:color w:val="FF0000"/>
          <w:highlight w:val="yellow"/>
        </w:rPr>
        <w:t>4.2</w:t>
      </w:r>
      <w:r w:rsidRPr="00057A42">
        <w:rPr>
          <w:color w:val="FF0000"/>
          <w:highlight w:val="yellow"/>
        </w:rPr>
        <w:t xml:space="preserve">5% </w:t>
      </w:r>
      <w:r w:rsidRPr="00FF1ADA">
        <w:rPr>
          <w:highlight w:val="yellow"/>
        </w:rPr>
        <w:t xml:space="preserve">cost- of-living adjustment in Years </w:t>
      </w:r>
      <w:r w:rsidRPr="00FF1ADA">
        <w:rPr>
          <w:color w:val="FF0000"/>
          <w:highlight w:val="yellow"/>
        </w:rPr>
        <w:t>2</w:t>
      </w:r>
      <w:r w:rsidRPr="00FF1ADA">
        <w:rPr>
          <w:color w:val="FF0000"/>
          <w:highlight w:val="yellow"/>
        </w:rPr>
        <w:t xml:space="preserve"> and </w:t>
      </w:r>
      <w:r w:rsidRPr="00FF1ADA">
        <w:rPr>
          <w:color w:val="FF0000"/>
          <w:highlight w:val="yellow"/>
        </w:rPr>
        <w:t>3</w:t>
      </w:r>
      <w:r w:rsidRPr="00FF1ADA">
        <w:rPr>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996"/>
        <w:gridCol w:w="1170"/>
        <w:gridCol w:w="1184"/>
        <w:gridCol w:w="1444"/>
      </w:tblGrid>
      <w:tr w:rsidR="00C528CF" w:rsidRPr="00614020" w14:paraId="6FF8CE69" w14:textId="77777777" w:rsidTr="004D648D">
        <w:trPr>
          <w:trHeight w:val="600"/>
        </w:trPr>
        <w:tc>
          <w:tcPr>
            <w:tcW w:w="3618" w:type="dxa"/>
            <w:shd w:val="clear" w:color="auto" w:fill="auto"/>
            <w:noWrap/>
            <w:hideMark/>
          </w:tcPr>
          <w:p w14:paraId="2F19886B" w14:textId="77777777" w:rsidR="00C528CF" w:rsidRPr="003D14E9" w:rsidRDefault="00C528CF" w:rsidP="003D14E9">
            <w:pPr>
              <w:rPr>
                <w:b/>
                <w:bCs/>
              </w:rPr>
            </w:pPr>
            <w:bookmarkStart w:id="0" w:name="_GoBack" w:colFirst="2" w:colLast="2"/>
            <w:r w:rsidRPr="003D14E9">
              <w:rPr>
                <w:b/>
                <w:bCs/>
              </w:rPr>
              <w:lastRenderedPageBreak/>
              <w:t>Years</w:t>
            </w:r>
            <w:r w:rsidRPr="003D14E9">
              <w:rPr>
                <w:b/>
                <w:bCs/>
              </w:rPr>
              <w:br/>
              <w:t>COLA per CBA</w:t>
            </w:r>
          </w:p>
        </w:tc>
        <w:tc>
          <w:tcPr>
            <w:tcW w:w="996" w:type="dxa"/>
            <w:shd w:val="clear" w:color="auto" w:fill="auto"/>
            <w:noWrap/>
            <w:hideMark/>
          </w:tcPr>
          <w:p w14:paraId="01933390" w14:textId="77777777" w:rsidR="00C528CF" w:rsidRPr="003D14E9" w:rsidRDefault="00C528CF" w:rsidP="003D14E9">
            <w:pPr>
              <w:rPr>
                <w:b/>
                <w:bCs/>
              </w:rPr>
            </w:pPr>
            <w:r w:rsidRPr="003D14E9">
              <w:rPr>
                <w:b/>
                <w:bCs/>
              </w:rPr>
              <w:t>Yr 1</w:t>
            </w:r>
            <w:r w:rsidRPr="003D14E9">
              <w:rPr>
                <w:b/>
                <w:bCs/>
              </w:rPr>
              <w:br/>
            </w:r>
          </w:p>
        </w:tc>
        <w:tc>
          <w:tcPr>
            <w:tcW w:w="1170" w:type="dxa"/>
            <w:shd w:val="clear" w:color="auto" w:fill="auto"/>
            <w:noWrap/>
            <w:hideMark/>
          </w:tcPr>
          <w:p w14:paraId="072DC1C1" w14:textId="77777777" w:rsidR="00C528CF" w:rsidRPr="003D14E9" w:rsidRDefault="00C528CF" w:rsidP="003D14E9">
            <w:pPr>
              <w:rPr>
                <w:b/>
                <w:bCs/>
              </w:rPr>
            </w:pPr>
            <w:r w:rsidRPr="003D14E9">
              <w:rPr>
                <w:b/>
                <w:bCs/>
              </w:rPr>
              <w:t>Yr 2</w:t>
            </w:r>
            <w:r w:rsidRPr="003D14E9">
              <w:rPr>
                <w:b/>
                <w:bCs/>
              </w:rPr>
              <w:br/>
              <w:t>4.25%</w:t>
            </w:r>
          </w:p>
        </w:tc>
        <w:tc>
          <w:tcPr>
            <w:tcW w:w="1184" w:type="dxa"/>
            <w:shd w:val="clear" w:color="auto" w:fill="auto"/>
            <w:noWrap/>
            <w:hideMark/>
          </w:tcPr>
          <w:p w14:paraId="016EC390" w14:textId="77777777" w:rsidR="00C528CF" w:rsidRPr="003D14E9" w:rsidRDefault="00C528CF" w:rsidP="003D14E9">
            <w:pPr>
              <w:rPr>
                <w:b/>
                <w:bCs/>
              </w:rPr>
            </w:pPr>
            <w:r w:rsidRPr="003D14E9">
              <w:rPr>
                <w:b/>
                <w:bCs/>
              </w:rPr>
              <w:t>Yr 3</w:t>
            </w:r>
            <w:r w:rsidRPr="003D14E9">
              <w:rPr>
                <w:b/>
                <w:bCs/>
              </w:rPr>
              <w:br/>
              <w:t>4.25%</w:t>
            </w:r>
          </w:p>
        </w:tc>
        <w:tc>
          <w:tcPr>
            <w:tcW w:w="1444" w:type="dxa"/>
            <w:shd w:val="clear" w:color="auto" w:fill="auto"/>
            <w:noWrap/>
            <w:hideMark/>
          </w:tcPr>
          <w:p w14:paraId="11511E01" w14:textId="77777777" w:rsidR="00C528CF" w:rsidRPr="003D14E9" w:rsidRDefault="00C528CF" w:rsidP="003D14E9">
            <w:pPr>
              <w:rPr>
                <w:b/>
                <w:bCs/>
              </w:rPr>
            </w:pPr>
            <w:r w:rsidRPr="003D14E9">
              <w:rPr>
                <w:b/>
                <w:bCs/>
              </w:rPr>
              <w:t>Total</w:t>
            </w:r>
          </w:p>
        </w:tc>
      </w:tr>
      <w:bookmarkEnd w:id="0"/>
      <w:tr w:rsidR="00C528CF" w:rsidRPr="00614020" w14:paraId="2247705F" w14:textId="77777777" w:rsidTr="004D648D">
        <w:trPr>
          <w:trHeight w:val="300"/>
        </w:trPr>
        <w:tc>
          <w:tcPr>
            <w:tcW w:w="3618" w:type="dxa"/>
            <w:shd w:val="clear" w:color="auto" w:fill="auto"/>
            <w:noWrap/>
            <w:hideMark/>
          </w:tcPr>
          <w:p w14:paraId="37138F20" w14:textId="77777777" w:rsidR="00C528CF" w:rsidRPr="003D14E9" w:rsidRDefault="00C528CF" w:rsidP="003D14E9">
            <w:pPr>
              <w:rPr>
                <w:b/>
                <w:bCs/>
              </w:rPr>
            </w:pPr>
            <w:r w:rsidRPr="003D14E9">
              <w:rPr>
                <w:b/>
                <w:bCs/>
              </w:rPr>
              <w:t>William Thompson 1,0,1 mo summer</w:t>
            </w:r>
          </w:p>
        </w:tc>
        <w:tc>
          <w:tcPr>
            <w:tcW w:w="996" w:type="dxa"/>
            <w:shd w:val="clear" w:color="auto" w:fill="auto"/>
            <w:noWrap/>
            <w:hideMark/>
          </w:tcPr>
          <w:p w14:paraId="04669792" w14:textId="77777777" w:rsidR="00C528CF" w:rsidRPr="00614020" w:rsidRDefault="00C528CF" w:rsidP="00C528CF">
            <w:r w:rsidRPr="00614020">
              <w:t>$</w:t>
            </w:r>
            <w:r>
              <w:t>12,742</w:t>
            </w:r>
          </w:p>
        </w:tc>
        <w:tc>
          <w:tcPr>
            <w:tcW w:w="1170" w:type="dxa"/>
            <w:shd w:val="clear" w:color="auto" w:fill="auto"/>
            <w:noWrap/>
            <w:hideMark/>
          </w:tcPr>
          <w:p w14:paraId="6ED16074" w14:textId="77777777" w:rsidR="00C528CF" w:rsidRPr="00614020" w:rsidRDefault="00C528CF" w:rsidP="00C528CF">
            <w:r w:rsidRPr="00614020">
              <w:t>$</w:t>
            </w:r>
            <w:r>
              <w:t>0</w:t>
            </w:r>
          </w:p>
        </w:tc>
        <w:tc>
          <w:tcPr>
            <w:tcW w:w="1184" w:type="dxa"/>
            <w:shd w:val="clear" w:color="auto" w:fill="auto"/>
            <w:noWrap/>
            <w:hideMark/>
          </w:tcPr>
          <w:p w14:paraId="716E269E" w14:textId="77777777" w:rsidR="00C528CF" w:rsidRPr="00614020" w:rsidRDefault="00C528CF" w:rsidP="00C528CF">
            <w:r w:rsidRPr="00614020">
              <w:t>$</w:t>
            </w:r>
            <w:r>
              <w:t>13,849</w:t>
            </w:r>
          </w:p>
        </w:tc>
        <w:tc>
          <w:tcPr>
            <w:tcW w:w="1444" w:type="dxa"/>
            <w:shd w:val="clear" w:color="auto" w:fill="auto"/>
            <w:noWrap/>
            <w:hideMark/>
          </w:tcPr>
          <w:p w14:paraId="29CC6B91" w14:textId="77777777" w:rsidR="00C528CF" w:rsidRPr="00614020" w:rsidRDefault="00C528CF" w:rsidP="00C528CF">
            <w:r w:rsidRPr="00614020">
              <w:t>$</w:t>
            </w:r>
            <w:r>
              <w:t>25,590</w:t>
            </w:r>
          </w:p>
        </w:tc>
      </w:tr>
    </w:tbl>
    <w:p w14:paraId="29AEA60F" w14:textId="77777777" w:rsidR="00614020" w:rsidRDefault="00614020" w:rsidP="00504B76"/>
    <w:p w14:paraId="2C25541C" w14:textId="77777777" w:rsidR="00EA7EC3" w:rsidRDefault="00F97221" w:rsidP="00504B76">
      <w:r>
        <w:rPr>
          <w:b/>
          <w:i/>
        </w:rPr>
        <w:t xml:space="preserve">Undergraduate </w:t>
      </w:r>
      <w:r w:rsidR="00EA7EC3">
        <w:rPr>
          <w:b/>
          <w:i/>
        </w:rPr>
        <w:t>research assistants</w:t>
      </w:r>
      <w:r>
        <w:rPr>
          <w:b/>
          <w:i/>
        </w:rPr>
        <w:t xml:space="preserve"> </w:t>
      </w:r>
      <w:r>
        <w:t xml:space="preserve">will be employed to assist </w:t>
      </w:r>
      <w:r w:rsidR="001703E5">
        <w:t>Timothy Douglas</w:t>
      </w:r>
      <w:r>
        <w:t xml:space="preserve"> during each quarter of the project with the evaluation</w:t>
      </w:r>
      <w:r w:rsidR="003B79D5">
        <w:t xml:space="preserve"> tasks described above. </w:t>
      </w:r>
      <w:r>
        <w:t xml:space="preserve">One </w:t>
      </w:r>
      <w:r w:rsidR="001914F1">
        <w:t xml:space="preserve">full-time </w:t>
      </w:r>
      <w:r>
        <w:t xml:space="preserve">undergraduate will be employed in </w:t>
      </w:r>
      <w:r w:rsidR="001914F1">
        <w:t xml:space="preserve">the summer of </w:t>
      </w:r>
      <w:r>
        <w:t>year 1</w:t>
      </w:r>
      <w:r w:rsidR="001914F1">
        <w:t xml:space="preserve"> (40 hours per week for 10 weeks</w:t>
      </w:r>
      <w:r w:rsidR="00280443">
        <w:t xml:space="preserve"> at $15 hour</w:t>
      </w:r>
      <w:r w:rsidR="001914F1">
        <w:t>)</w:t>
      </w:r>
      <w:r>
        <w:t xml:space="preserve">.  This will be increased to two undergraduates in </w:t>
      </w:r>
      <w:r w:rsidR="001914F1">
        <w:t xml:space="preserve">the summers of </w:t>
      </w:r>
      <w:r>
        <w:t>years 2 and 3 in order to accommodate growing dat</w:t>
      </w:r>
      <w:r w:rsidR="001914F1">
        <w:t>a collection and analysis needs.</w:t>
      </w:r>
    </w:p>
    <w:p w14:paraId="2F1874AA" w14:textId="77777777" w:rsidR="001914F1" w:rsidRDefault="001914F1" w:rsidP="00504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76"/>
        <w:gridCol w:w="996"/>
        <w:gridCol w:w="996"/>
        <w:gridCol w:w="1055"/>
      </w:tblGrid>
      <w:tr w:rsidR="00280443" w:rsidRPr="00614020" w14:paraId="73349029" w14:textId="77777777" w:rsidTr="003D14E9">
        <w:trPr>
          <w:trHeight w:val="600"/>
        </w:trPr>
        <w:tc>
          <w:tcPr>
            <w:tcW w:w="4423" w:type="dxa"/>
            <w:shd w:val="clear" w:color="auto" w:fill="auto"/>
            <w:noWrap/>
            <w:hideMark/>
          </w:tcPr>
          <w:p w14:paraId="584063F7" w14:textId="77777777" w:rsidR="00280443" w:rsidRPr="003D14E9" w:rsidRDefault="00280443" w:rsidP="00280443">
            <w:pPr>
              <w:rPr>
                <w:b/>
                <w:bCs/>
              </w:rPr>
            </w:pPr>
            <w:r w:rsidRPr="003D14E9">
              <w:rPr>
                <w:b/>
                <w:bCs/>
              </w:rPr>
              <w:t>Years</w:t>
            </w:r>
            <w:r w:rsidRPr="003D14E9">
              <w:rPr>
                <w:b/>
                <w:bCs/>
              </w:rPr>
              <w:br/>
            </w:r>
          </w:p>
        </w:tc>
        <w:tc>
          <w:tcPr>
            <w:tcW w:w="862" w:type="dxa"/>
            <w:shd w:val="clear" w:color="auto" w:fill="auto"/>
            <w:noWrap/>
            <w:hideMark/>
          </w:tcPr>
          <w:p w14:paraId="3947DC23" w14:textId="77777777" w:rsidR="00280443" w:rsidRPr="003D14E9" w:rsidRDefault="00280443" w:rsidP="003D14E9">
            <w:pPr>
              <w:rPr>
                <w:b/>
                <w:bCs/>
              </w:rPr>
            </w:pPr>
            <w:r w:rsidRPr="003D14E9">
              <w:rPr>
                <w:b/>
                <w:bCs/>
              </w:rPr>
              <w:t>Yr 1</w:t>
            </w:r>
            <w:r w:rsidRPr="003D14E9">
              <w:rPr>
                <w:b/>
                <w:bCs/>
              </w:rPr>
              <w:br/>
            </w:r>
          </w:p>
        </w:tc>
        <w:tc>
          <w:tcPr>
            <w:tcW w:w="979" w:type="dxa"/>
            <w:shd w:val="clear" w:color="auto" w:fill="auto"/>
            <w:noWrap/>
            <w:hideMark/>
          </w:tcPr>
          <w:p w14:paraId="14D509A7" w14:textId="77777777" w:rsidR="00280443" w:rsidRPr="003D14E9" w:rsidRDefault="00280443" w:rsidP="00280443">
            <w:pPr>
              <w:rPr>
                <w:b/>
                <w:bCs/>
              </w:rPr>
            </w:pPr>
            <w:r w:rsidRPr="003D14E9">
              <w:rPr>
                <w:b/>
                <w:bCs/>
              </w:rPr>
              <w:t>Yr 2</w:t>
            </w:r>
            <w:r w:rsidRPr="003D14E9">
              <w:rPr>
                <w:b/>
                <w:bCs/>
              </w:rPr>
              <w:br/>
            </w:r>
          </w:p>
        </w:tc>
        <w:tc>
          <w:tcPr>
            <w:tcW w:w="979" w:type="dxa"/>
            <w:shd w:val="clear" w:color="auto" w:fill="auto"/>
            <w:noWrap/>
            <w:hideMark/>
          </w:tcPr>
          <w:p w14:paraId="4BE00477" w14:textId="77777777" w:rsidR="00280443" w:rsidRPr="003D14E9" w:rsidRDefault="00280443" w:rsidP="00280443">
            <w:pPr>
              <w:rPr>
                <w:b/>
                <w:bCs/>
              </w:rPr>
            </w:pPr>
            <w:r w:rsidRPr="003D14E9">
              <w:rPr>
                <w:b/>
                <w:bCs/>
              </w:rPr>
              <w:t>Yr 3</w:t>
            </w:r>
            <w:r w:rsidRPr="003D14E9">
              <w:rPr>
                <w:b/>
                <w:bCs/>
              </w:rPr>
              <w:br/>
            </w:r>
          </w:p>
        </w:tc>
        <w:tc>
          <w:tcPr>
            <w:tcW w:w="1055" w:type="dxa"/>
            <w:shd w:val="clear" w:color="auto" w:fill="auto"/>
            <w:noWrap/>
            <w:hideMark/>
          </w:tcPr>
          <w:p w14:paraId="6C1816EE" w14:textId="77777777" w:rsidR="00280443" w:rsidRPr="003D14E9" w:rsidRDefault="00280443" w:rsidP="003D14E9">
            <w:pPr>
              <w:rPr>
                <w:b/>
                <w:bCs/>
              </w:rPr>
            </w:pPr>
            <w:r w:rsidRPr="003D14E9">
              <w:rPr>
                <w:b/>
                <w:bCs/>
              </w:rPr>
              <w:t>Total</w:t>
            </w:r>
          </w:p>
        </w:tc>
      </w:tr>
      <w:tr w:rsidR="00280443" w:rsidRPr="00614020" w14:paraId="7902B95C" w14:textId="77777777" w:rsidTr="003D14E9">
        <w:trPr>
          <w:trHeight w:val="300"/>
        </w:trPr>
        <w:tc>
          <w:tcPr>
            <w:tcW w:w="4423" w:type="dxa"/>
            <w:shd w:val="clear" w:color="auto" w:fill="auto"/>
            <w:noWrap/>
            <w:hideMark/>
          </w:tcPr>
          <w:p w14:paraId="428B5DB8" w14:textId="77777777" w:rsidR="00280443" w:rsidRPr="003D14E9" w:rsidRDefault="00280443" w:rsidP="003D14E9">
            <w:pPr>
              <w:rPr>
                <w:b/>
                <w:bCs/>
              </w:rPr>
            </w:pPr>
            <w:r w:rsidRPr="003D14E9">
              <w:rPr>
                <w:b/>
                <w:bCs/>
              </w:rPr>
              <w:t>Ugrads 1, 2, 2, (40 hr/wk, 10 wks, $15hr)</w:t>
            </w:r>
          </w:p>
        </w:tc>
        <w:tc>
          <w:tcPr>
            <w:tcW w:w="862" w:type="dxa"/>
            <w:shd w:val="clear" w:color="auto" w:fill="auto"/>
            <w:noWrap/>
            <w:hideMark/>
          </w:tcPr>
          <w:p w14:paraId="77973A2D" w14:textId="77777777" w:rsidR="00280443" w:rsidRPr="00614020" w:rsidRDefault="00280443" w:rsidP="00280443">
            <w:r w:rsidRPr="00614020">
              <w:t>$</w:t>
            </w:r>
            <w:r>
              <w:t>6,000</w:t>
            </w:r>
          </w:p>
        </w:tc>
        <w:tc>
          <w:tcPr>
            <w:tcW w:w="979" w:type="dxa"/>
            <w:shd w:val="clear" w:color="auto" w:fill="auto"/>
            <w:noWrap/>
            <w:hideMark/>
          </w:tcPr>
          <w:p w14:paraId="7F9FC47C" w14:textId="77777777" w:rsidR="00280443" w:rsidRPr="00614020" w:rsidRDefault="00280443" w:rsidP="00280443">
            <w:r w:rsidRPr="00614020">
              <w:t>$1</w:t>
            </w:r>
            <w:r>
              <w:t>2</w:t>
            </w:r>
            <w:r w:rsidRPr="00614020">
              <w:t>,</w:t>
            </w:r>
            <w:r>
              <w:t>000</w:t>
            </w:r>
          </w:p>
        </w:tc>
        <w:tc>
          <w:tcPr>
            <w:tcW w:w="979" w:type="dxa"/>
            <w:shd w:val="clear" w:color="auto" w:fill="auto"/>
            <w:noWrap/>
            <w:hideMark/>
          </w:tcPr>
          <w:p w14:paraId="2F41B7DE" w14:textId="77777777" w:rsidR="00280443" w:rsidRPr="00614020" w:rsidRDefault="00280443" w:rsidP="00280443">
            <w:r w:rsidRPr="00614020">
              <w:t>$1</w:t>
            </w:r>
            <w:r>
              <w:t>2</w:t>
            </w:r>
            <w:r w:rsidRPr="00614020">
              <w:t>,</w:t>
            </w:r>
            <w:r>
              <w:t>000</w:t>
            </w:r>
          </w:p>
        </w:tc>
        <w:tc>
          <w:tcPr>
            <w:tcW w:w="1055" w:type="dxa"/>
            <w:shd w:val="clear" w:color="auto" w:fill="auto"/>
            <w:noWrap/>
            <w:hideMark/>
          </w:tcPr>
          <w:p w14:paraId="07378C01" w14:textId="77777777" w:rsidR="00280443" w:rsidRPr="00614020" w:rsidRDefault="00280443" w:rsidP="00280443">
            <w:r w:rsidRPr="00614020">
              <w:t>$</w:t>
            </w:r>
            <w:r>
              <w:t>30,000</w:t>
            </w:r>
          </w:p>
        </w:tc>
      </w:tr>
    </w:tbl>
    <w:p w14:paraId="788DE4B2" w14:textId="77777777" w:rsidR="00280443" w:rsidRDefault="00280443" w:rsidP="00504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1170"/>
        <w:gridCol w:w="1170"/>
        <w:gridCol w:w="1086"/>
        <w:gridCol w:w="1055"/>
      </w:tblGrid>
      <w:tr w:rsidR="00113E53" w:rsidRPr="003D14E9" w14:paraId="11FA9AE9" w14:textId="77777777" w:rsidTr="00113E53">
        <w:trPr>
          <w:trHeight w:val="600"/>
        </w:trPr>
        <w:tc>
          <w:tcPr>
            <w:tcW w:w="3865" w:type="dxa"/>
            <w:shd w:val="clear" w:color="auto" w:fill="auto"/>
            <w:noWrap/>
            <w:hideMark/>
          </w:tcPr>
          <w:p w14:paraId="768B7E9E" w14:textId="77777777" w:rsidR="00113E53" w:rsidRPr="003D14E9" w:rsidRDefault="00113E53" w:rsidP="007E0C79">
            <w:pPr>
              <w:rPr>
                <w:b/>
                <w:bCs/>
              </w:rPr>
            </w:pPr>
            <w:r>
              <w:rPr>
                <w:b/>
                <w:bCs/>
              </w:rPr>
              <w:t>Years</w:t>
            </w:r>
          </w:p>
        </w:tc>
        <w:tc>
          <w:tcPr>
            <w:tcW w:w="1170" w:type="dxa"/>
            <w:shd w:val="clear" w:color="auto" w:fill="auto"/>
            <w:noWrap/>
            <w:hideMark/>
          </w:tcPr>
          <w:p w14:paraId="60855A46" w14:textId="77777777" w:rsidR="00113E53" w:rsidRPr="003D14E9" w:rsidRDefault="00113E53" w:rsidP="007E0C79">
            <w:pPr>
              <w:rPr>
                <w:b/>
                <w:bCs/>
              </w:rPr>
            </w:pPr>
            <w:r w:rsidRPr="003D14E9">
              <w:rPr>
                <w:b/>
                <w:bCs/>
              </w:rPr>
              <w:t>Yr 1</w:t>
            </w:r>
            <w:r w:rsidRPr="003D14E9">
              <w:rPr>
                <w:b/>
                <w:bCs/>
              </w:rPr>
              <w:br/>
            </w:r>
          </w:p>
        </w:tc>
        <w:tc>
          <w:tcPr>
            <w:tcW w:w="1170" w:type="dxa"/>
            <w:shd w:val="clear" w:color="auto" w:fill="auto"/>
            <w:noWrap/>
            <w:hideMark/>
          </w:tcPr>
          <w:p w14:paraId="76E51867" w14:textId="77777777" w:rsidR="00113E53" w:rsidRPr="003D14E9" w:rsidRDefault="00113E53" w:rsidP="007E0C79">
            <w:pPr>
              <w:rPr>
                <w:b/>
                <w:bCs/>
              </w:rPr>
            </w:pPr>
            <w:r w:rsidRPr="003D14E9">
              <w:rPr>
                <w:b/>
                <w:bCs/>
              </w:rPr>
              <w:t>Yr 2</w:t>
            </w:r>
            <w:r w:rsidRPr="003D14E9">
              <w:rPr>
                <w:b/>
                <w:bCs/>
              </w:rPr>
              <w:br/>
            </w:r>
          </w:p>
        </w:tc>
        <w:tc>
          <w:tcPr>
            <w:tcW w:w="1086" w:type="dxa"/>
            <w:shd w:val="clear" w:color="auto" w:fill="auto"/>
            <w:noWrap/>
            <w:hideMark/>
          </w:tcPr>
          <w:p w14:paraId="4DE6139D" w14:textId="77777777" w:rsidR="00113E53" w:rsidRPr="003D14E9" w:rsidRDefault="00113E53" w:rsidP="007E0C79">
            <w:pPr>
              <w:rPr>
                <w:b/>
                <w:bCs/>
              </w:rPr>
            </w:pPr>
            <w:r w:rsidRPr="003D14E9">
              <w:rPr>
                <w:b/>
                <w:bCs/>
              </w:rPr>
              <w:t>Yr 3</w:t>
            </w:r>
            <w:r w:rsidRPr="003D14E9">
              <w:rPr>
                <w:b/>
                <w:bCs/>
              </w:rPr>
              <w:br/>
            </w:r>
          </w:p>
        </w:tc>
        <w:tc>
          <w:tcPr>
            <w:tcW w:w="1055" w:type="dxa"/>
            <w:shd w:val="clear" w:color="auto" w:fill="auto"/>
            <w:noWrap/>
            <w:hideMark/>
          </w:tcPr>
          <w:p w14:paraId="0E8B52F8" w14:textId="77777777" w:rsidR="00113E53" w:rsidRPr="003D14E9" w:rsidRDefault="00113E53" w:rsidP="007E0C79">
            <w:pPr>
              <w:rPr>
                <w:b/>
                <w:bCs/>
              </w:rPr>
            </w:pPr>
            <w:r w:rsidRPr="003D14E9">
              <w:rPr>
                <w:b/>
                <w:bCs/>
              </w:rPr>
              <w:t>Total</w:t>
            </w:r>
          </w:p>
        </w:tc>
      </w:tr>
      <w:tr w:rsidR="00113E53" w:rsidRPr="00614020" w14:paraId="3B9B2B67" w14:textId="77777777" w:rsidTr="00113E53">
        <w:trPr>
          <w:trHeight w:val="300"/>
        </w:trPr>
        <w:tc>
          <w:tcPr>
            <w:tcW w:w="3865" w:type="dxa"/>
            <w:shd w:val="clear" w:color="auto" w:fill="auto"/>
            <w:noWrap/>
            <w:hideMark/>
          </w:tcPr>
          <w:p w14:paraId="56159391" w14:textId="77777777" w:rsidR="00113E53" w:rsidRPr="003D14E9" w:rsidRDefault="00113E53" w:rsidP="007E0C79">
            <w:pPr>
              <w:rPr>
                <w:b/>
                <w:bCs/>
              </w:rPr>
            </w:pPr>
            <w:r>
              <w:rPr>
                <w:b/>
                <w:bCs/>
              </w:rPr>
              <w:t>Subtotal Personnel</w:t>
            </w:r>
          </w:p>
        </w:tc>
        <w:tc>
          <w:tcPr>
            <w:tcW w:w="1170" w:type="dxa"/>
            <w:shd w:val="clear" w:color="auto" w:fill="auto"/>
            <w:noWrap/>
            <w:hideMark/>
          </w:tcPr>
          <w:p w14:paraId="14CB00FD" w14:textId="77777777" w:rsidR="00113E53" w:rsidRPr="003964BC" w:rsidRDefault="00113E53" w:rsidP="00113E53">
            <w:pPr>
              <w:rPr>
                <w:b/>
              </w:rPr>
            </w:pPr>
            <w:r w:rsidRPr="003964BC">
              <w:rPr>
                <w:b/>
              </w:rPr>
              <w:t>$29,167</w:t>
            </w:r>
          </w:p>
        </w:tc>
        <w:tc>
          <w:tcPr>
            <w:tcW w:w="1170" w:type="dxa"/>
            <w:shd w:val="clear" w:color="auto" w:fill="auto"/>
            <w:noWrap/>
            <w:hideMark/>
          </w:tcPr>
          <w:p w14:paraId="4AF19F2F" w14:textId="77777777" w:rsidR="00113E53" w:rsidRPr="003964BC" w:rsidRDefault="00113E53" w:rsidP="00113E53">
            <w:pPr>
              <w:rPr>
                <w:b/>
              </w:rPr>
            </w:pPr>
            <w:r w:rsidRPr="003964BC">
              <w:rPr>
                <w:b/>
              </w:rPr>
              <w:t>$22,868</w:t>
            </w:r>
          </w:p>
        </w:tc>
        <w:tc>
          <w:tcPr>
            <w:tcW w:w="1086" w:type="dxa"/>
            <w:shd w:val="clear" w:color="auto" w:fill="auto"/>
            <w:noWrap/>
            <w:hideMark/>
          </w:tcPr>
          <w:p w14:paraId="3274AD89" w14:textId="77777777" w:rsidR="00113E53" w:rsidRPr="003964BC" w:rsidRDefault="00113E53" w:rsidP="007E0C79">
            <w:pPr>
              <w:rPr>
                <w:b/>
              </w:rPr>
            </w:pPr>
            <w:r w:rsidRPr="003964BC">
              <w:rPr>
                <w:b/>
              </w:rPr>
              <w:t>$12,000</w:t>
            </w:r>
          </w:p>
        </w:tc>
        <w:tc>
          <w:tcPr>
            <w:tcW w:w="1055" w:type="dxa"/>
            <w:shd w:val="clear" w:color="auto" w:fill="auto"/>
            <w:noWrap/>
            <w:hideMark/>
          </w:tcPr>
          <w:p w14:paraId="413223FB" w14:textId="77777777" w:rsidR="00113E53" w:rsidRPr="003964BC" w:rsidRDefault="003964BC" w:rsidP="007E0C79">
            <w:pPr>
              <w:rPr>
                <w:b/>
              </w:rPr>
            </w:pPr>
            <w:r w:rsidRPr="003964BC">
              <w:rPr>
                <w:b/>
              </w:rPr>
              <w:t>$66,920</w:t>
            </w:r>
          </w:p>
        </w:tc>
      </w:tr>
    </w:tbl>
    <w:p w14:paraId="4ADCD261" w14:textId="77777777" w:rsidR="001D1D81" w:rsidRDefault="001D1D81" w:rsidP="00504B76">
      <w:pPr>
        <w:rPr>
          <w:b/>
          <w:u w:val="single"/>
        </w:rPr>
      </w:pPr>
    </w:p>
    <w:p w14:paraId="147FA36A" w14:textId="77777777" w:rsidR="00BE545C" w:rsidRDefault="00BE545C" w:rsidP="00504B76">
      <w:pPr>
        <w:rPr>
          <w:b/>
          <w:u w:val="single"/>
        </w:rPr>
      </w:pPr>
    </w:p>
    <w:p w14:paraId="7FACDA9E" w14:textId="77777777" w:rsidR="0017185F" w:rsidRPr="0017185F" w:rsidRDefault="0017185F" w:rsidP="00504B76">
      <w:pPr>
        <w:rPr>
          <w:b/>
          <w:u w:val="single"/>
        </w:rPr>
      </w:pPr>
      <w:r w:rsidRPr="0017185F">
        <w:rPr>
          <w:b/>
          <w:u w:val="single"/>
        </w:rPr>
        <w:t>Fringe Benefits</w:t>
      </w:r>
    </w:p>
    <w:p w14:paraId="254BD9AF" w14:textId="154CFAA5" w:rsidR="00113E53" w:rsidRDefault="0017185F" w:rsidP="00504B76">
      <w:r w:rsidRPr="00FF1ADA">
        <w:rPr>
          <w:highlight w:val="yellow"/>
        </w:rPr>
        <w:t>Fringe benefits are estimated based on each individual’s salary, classification and FTE.  Actual fringe benefits are charged to the grant.</w:t>
      </w:r>
      <w:r w:rsidR="00F058EA" w:rsidRPr="00FF1ADA">
        <w:rPr>
          <w:highlight w:val="yellow"/>
        </w:rPr>
        <w:t xml:space="preserve"> </w:t>
      </w:r>
    </w:p>
    <w:p w14:paraId="69EAD2D5" w14:textId="77777777" w:rsidR="0017185F" w:rsidRDefault="0017185F" w:rsidP="00504B76">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980"/>
        <w:gridCol w:w="914"/>
        <w:gridCol w:w="1007"/>
        <w:gridCol w:w="876"/>
        <w:gridCol w:w="996"/>
      </w:tblGrid>
      <w:tr w:rsidR="00280443" w:rsidRPr="003D14E9" w14:paraId="4BEC419E" w14:textId="77777777" w:rsidTr="001D1D81">
        <w:trPr>
          <w:trHeight w:val="600"/>
        </w:trPr>
        <w:tc>
          <w:tcPr>
            <w:tcW w:w="3858" w:type="dxa"/>
            <w:shd w:val="clear" w:color="auto" w:fill="auto"/>
            <w:noWrap/>
            <w:hideMark/>
          </w:tcPr>
          <w:p w14:paraId="70A7216C" w14:textId="77777777" w:rsidR="00280443" w:rsidRPr="003D14E9" w:rsidRDefault="00280443" w:rsidP="003D14E9">
            <w:pPr>
              <w:rPr>
                <w:b/>
                <w:bCs/>
              </w:rPr>
            </w:pPr>
            <w:r w:rsidRPr="003D14E9">
              <w:rPr>
                <w:b/>
                <w:bCs/>
              </w:rPr>
              <w:t>Years</w:t>
            </w:r>
            <w:r w:rsidRPr="003D14E9">
              <w:rPr>
                <w:b/>
                <w:bCs/>
              </w:rPr>
              <w:br/>
            </w:r>
          </w:p>
        </w:tc>
        <w:tc>
          <w:tcPr>
            <w:tcW w:w="980" w:type="dxa"/>
            <w:shd w:val="clear" w:color="auto" w:fill="auto"/>
          </w:tcPr>
          <w:p w14:paraId="56BA2997" w14:textId="77777777" w:rsidR="00280443" w:rsidRPr="003D14E9" w:rsidRDefault="00280443" w:rsidP="003D14E9">
            <w:pPr>
              <w:rPr>
                <w:b/>
                <w:bCs/>
              </w:rPr>
            </w:pPr>
            <w:r w:rsidRPr="003D14E9">
              <w:rPr>
                <w:b/>
                <w:bCs/>
              </w:rPr>
              <w:t>Rate</w:t>
            </w:r>
          </w:p>
        </w:tc>
        <w:tc>
          <w:tcPr>
            <w:tcW w:w="914" w:type="dxa"/>
            <w:shd w:val="clear" w:color="auto" w:fill="auto"/>
            <w:noWrap/>
            <w:hideMark/>
          </w:tcPr>
          <w:p w14:paraId="3EDA5B59" w14:textId="77777777" w:rsidR="00280443" w:rsidRPr="003D14E9" w:rsidRDefault="00280443" w:rsidP="003D14E9">
            <w:pPr>
              <w:rPr>
                <w:b/>
                <w:bCs/>
              </w:rPr>
            </w:pPr>
            <w:r w:rsidRPr="003D14E9">
              <w:rPr>
                <w:b/>
                <w:bCs/>
              </w:rPr>
              <w:t>Yr 1</w:t>
            </w:r>
            <w:r w:rsidRPr="003D14E9">
              <w:rPr>
                <w:b/>
                <w:bCs/>
              </w:rPr>
              <w:br/>
            </w:r>
          </w:p>
        </w:tc>
        <w:tc>
          <w:tcPr>
            <w:tcW w:w="1007" w:type="dxa"/>
            <w:shd w:val="clear" w:color="auto" w:fill="auto"/>
            <w:noWrap/>
            <w:hideMark/>
          </w:tcPr>
          <w:p w14:paraId="59EF48D6" w14:textId="77777777" w:rsidR="00280443" w:rsidRPr="003D14E9" w:rsidRDefault="00280443" w:rsidP="003D14E9">
            <w:pPr>
              <w:rPr>
                <w:b/>
                <w:bCs/>
              </w:rPr>
            </w:pPr>
            <w:r w:rsidRPr="003D14E9">
              <w:rPr>
                <w:b/>
                <w:bCs/>
              </w:rPr>
              <w:t>Yr 2</w:t>
            </w:r>
            <w:r w:rsidRPr="003D14E9">
              <w:rPr>
                <w:b/>
                <w:bCs/>
              </w:rPr>
              <w:br/>
            </w:r>
          </w:p>
        </w:tc>
        <w:tc>
          <w:tcPr>
            <w:tcW w:w="876" w:type="dxa"/>
            <w:shd w:val="clear" w:color="auto" w:fill="auto"/>
            <w:noWrap/>
            <w:hideMark/>
          </w:tcPr>
          <w:p w14:paraId="4BCA1BF9" w14:textId="77777777" w:rsidR="00280443" w:rsidRPr="003D14E9" w:rsidRDefault="00280443" w:rsidP="003D14E9">
            <w:pPr>
              <w:rPr>
                <w:b/>
                <w:bCs/>
              </w:rPr>
            </w:pPr>
            <w:r w:rsidRPr="003D14E9">
              <w:rPr>
                <w:b/>
                <w:bCs/>
              </w:rPr>
              <w:t>Yr 3</w:t>
            </w:r>
            <w:r w:rsidRPr="003D14E9">
              <w:rPr>
                <w:b/>
                <w:bCs/>
              </w:rPr>
              <w:br/>
            </w:r>
          </w:p>
        </w:tc>
        <w:tc>
          <w:tcPr>
            <w:tcW w:w="995" w:type="dxa"/>
            <w:shd w:val="clear" w:color="auto" w:fill="auto"/>
            <w:noWrap/>
            <w:hideMark/>
          </w:tcPr>
          <w:p w14:paraId="239FFE51" w14:textId="77777777" w:rsidR="00280443" w:rsidRPr="003D14E9" w:rsidRDefault="00280443" w:rsidP="003D14E9">
            <w:pPr>
              <w:rPr>
                <w:b/>
                <w:bCs/>
              </w:rPr>
            </w:pPr>
            <w:r w:rsidRPr="003D14E9">
              <w:rPr>
                <w:b/>
                <w:bCs/>
              </w:rPr>
              <w:t>Total</w:t>
            </w:r>
          </w:p>
        </w:tc>
      </w:tr>
      <w:tr w:rsidR="00280443" w:rsidRPr="00280443" w14:paraId="0FBAD1C1" w14:textId="77777777" w:rsidTr="001D1D81">
        <w:trPr>
          <w:trHeight w:val="255"/>
        </w:trPr>
        <w:tc>
          <w:tcPr>
            <w:tcW w:w="3858" w:type="dxa"/>
            <w:shd w:val="clear" w:color="auto" w:fill="auto"/>
            <w:noWrap/>
            <w:hideMark/>
          </w:tcPr>
          <w:p w14:paraId="419E1C38" w14:textId="77777777" w:rsidR="00280443" w:rsidRPr="003D14E9" w:rsidRDefault="00280443" w:rsidP="00280443">
            <w:pPr>
              <w:rPr>
                <w:b/>
                <w:bCs/>
              </w:rPr>
            </w:pPr>
            <w:r w:rsidRPr="003D14E9">
              <w:rPr>
                <w:b/>
                <w:bCs/>
              </w:rPr>
              <w:t>Sarah Smith</w:t>
            </w:r>
          </w:p>
        </w:tc>
        <w:tc>
          <w:tcPr>
            <w:tcW w:w="980" w:type="dxa"/>
            <w:shd w:val="clear" w:color="auto" w:fill="auto"/>
            <w:noWrap/>
            <w:hideMark/>
          </w:tcPr>
          <w:p w14:paraId="69AD77AB" w14:textId="77777777" w:rsidR="00280443" w:rsidRPr="004D648D" w:rsidRDefault="00280443" w:rsidP="00280443">
            <w:pPr>
              <w:rPr>
                <w:bCs/>
              </w:rPr>
            </w:pPr>
            <w:r w:rsidRPr="004D648D">
              <w:rPr>
                <w:bCs/>
              </w:rPr>
              <w:t>14%</w:t>
            </w:r>
          </w:p>
        </w:tc>
        <w:tc>
          <w:tcPr>
            <w:tcW w:w="914" w:type="dxa"/>
            <w:shd w:val="clear" w:color="auto" w:fill="auto"/>
            <w:noWrap/>
            <w:hideMark/>
          </w:tcPr>
          <w:p w14:paraId="3ED4C778" w14:textId="77777777" w:rsidR="00280443" w:rsidRPr="004D648D" w:rsidRDefault="00280443" w:rsidP="00280443">
            <w:pPr>
              <w:rPr>
                <w:bCs/>
              </w:rPr>
            </w:pPr>
            <w:r w:rsidRPr="004D648D">
              <w:rPr>
                <w:bCs/>
              </w:rPr>
              <w:t>$1,460</w:t>
            </w:r>
          </w:p>
        </w:tc>
        <w:tc>
          <w:tcPr>
            <w:tcW w:w="1007" w:type="dxa"/>
            <w:shd w:val="clear" w:color="auto" w:fill="auto"/>
            <w:noWrap/>
            <w:hideMark/>
          </w:tcPr>
          <w:p w14:paraId="03F51319" w14:textId="77777777" w:rsidR="00280443" w:rsidRPr="004D648D" w:rsidRDefault="00280443" w:rsidP="00280443">
            <w:pPr>
              <w:rPr>
                <w:bCs/>
              </w:rPr>
            </w:pPr>
            <w:r w:rsidRPr="004D648D">
              <w:rPr>
                <w:bCs/>
              </w:rPr>
              <w:t>$1,522</w:t>
            </w:r>
          </w:p>
        </w:tc>
        <w:tc>
          <w:tcPr>
            <w:tcW w:w="876" w:type="dxa"/>
            <w:shd w:val="clear" w:color="auto" w:fill="auto"/>
            <w:noWrap/>
            <w:hideMark/>
          </w:tcPr>
          <w:p w14:paraId="6BEA6B04" w14:textId="77777777" w:rsidR="00280443" w:rsidRPr="004D648D" w:rsidRDefault="00280443" w:rsidP="00280443">
            <w:pPr>
              <w:rPr>
                <w:bCs/>
              </w:rPr>
            </w:pPr>
            <w:r w:rsidRPr="004D648D">
              <w:rPr>
                <w:bCs/>
              </w:rPr>
              <w:t>$1,586</w:t>
            </w:r>
          </w:p>
        </w:tc>
        <w:tc>
          <w:tcPr>
            <w:tcW w:w="995" w:type="dxa"/>
            <w:shd w:val="clear" w:color="auto" w:fill="auto"/>
            <w:noWrap/>
            <w:hideMark/>
          </w:tcPr>
          <w:p w14:paraId="1B18567E" w14:textId="77777777" w:rsidR="00280443" w:rsidRPr="004D648D" w:rsidRDefault="00280443" w:rsidP="00280443">
            <w:pPr>
              <w:rPr>
                <w:bCs/>
              </w:rPr>
            </w:pPr>
            <w:r w:rsidRPr="004D648D">
              <w:rPr>
                <w:bCs/>
              </w:rPr>
              <w:t>$4,568</w:t>
            </w:r>
          </w:p>
        </w:tc>
      </w:tr>
      <w:tr w:rsidR="00280443" w:rsidRPr="00280443" w14:paraId="3C812916" w14:textId="77777777" w:rsidTr="001D1D81">
        <w:trPr>
          <w:trHeight w:val="255"/>
        </w:trPr>
        <w:tc>
          <w:tcPr>
            <w:tcW w:w="3858" w:type="dxa"/>
            <w:shd w:val="clear" w:color="auto" w:fill="auto"/>
            <w:noWrap/>
            <w:hideMark/>
          </w:tcPr>
          <w:p w14:paraId="0D0D9283" w14:textId="77777777" w:rsidR="00280443" w:rsidRPr="003D14E9" w:rsidRDefault="00280443" w:rsidP="00280443">
            <w:pPr>
              <w:rPr>
                <w:b/>
                <w:bCs/>
              </w:rPr>
            </w:pPr>
            <w:r w:rsidRPr="003D14E9">
              <w:rPr>
                <w:b/>
                <w:bCs/>
              </w:rPr>
              <w:t>William Thompson</w:t>
            </w:r>
          </w:p>
        </w:tc>
        <w:tc>
          <w:tcPr>
            <w:tcW w:w="980" w:type="dxa"/>
            <w:shd w:val="clear" w:color="auto" w:fill="auto"/>
            <w:noWrap/>
            <w:hideMark/>
          </w:tcPr>
          <w:p w14:paraId="5CBA644F" w14:textId="77777777" w:rsidR="00280443" w:rsidRPr="004D648D" w:rsidRDefault="00280443" w:rsidP="00280443">
            <w:pPr>
              <w:rPr>
                <w:bCs/>
              </w:rPr>
            </w:pPr>
            <w:r w:rsidRPr="004D648D">
              <w:rPr>
                <w:bCs/>
              </w:rPr>
              <w:t>16%</w:t>
            </w:r>
          </w:p>
        </w:tc>
        <w:tc>
          <w:tcPr>
            <w:tcW w:w="914" w:type="dxa"/>
            <w:shd w:val="clear" w:color="auto" w:fill="auto"/>
            <w:noWrap/>
            <w:hideMark/>
          </w:tcPr>
          <w:p w14:paraId="75A717CB" w14:textId="77777777" w:rsidR="00280443" w:rsidRPr="004D648D" w:rsidRDefault="00280443" w:rsidP="00280443">
            <w:pPr>
              <w:rPr>
                <w:bCs/>
              </w:rPr>
            </w:pPr>
            <w:r w:rsidRPr="004D648D">
              <w:rPr>
                <w:bCs/>
              </w:rPr>
              <w:t>$2,039</w:t>
            </w:r>
          </w:p>
        </w:tc>
        <w:tc>
          <w:tcPr>
            <w:tcW w:w="1007" w:type="dxa"/>
            <w:shd w:val="clear" w:color="auto" w:fill="auto"/>
            <w:noWrap/>
            <w:hideMark/>
          </w:tcPr>
          <w:p w14:paraId="2648B292" w14:textId="77777777" w:rsidR="00280443" w:rsidRPr="004D648D" w:rsidRDefault="00280443" w:rsidP="00280443">
            <w:pPr>
              <w:rPr>
                <w:bCs/>
              </w:rPr>
            </w:pPr>
            <w:r w:rsidRPr="004D648D">
              <w:rPr>
                <w:bCs/>
              </w:rPr>
              <w:t>$0</w:t>
            </w:r>
          </w:p>
        </w:tc>
        <w:tc>
          <w:tcPr>
            <w:tcW w:w="876" w:type="dxa"/>
            <w:shd w:val="clear" w:color="auto" w:fill="auto"/>
            <w:noWrap/>
            <w:hideMark/>
          </w:tcPr>
          <w:p w14:paraId="4DF74D33" w14:textId="77777777" w:rsidR="00280443" w:rsidRPr="004D648D" w:rsidRDefault="00280443" w:rsidP="00280443">
            <w:pPr>
              <w:rPr>
                <w:bCs/>
              </w:rPr>
            </w:pPr>
            <w:r w:rsidRPr="004D648D">
              <w:rPr>
                <w:bCs/>
              </w:rPr>
              <w:t>$2,216</w:t>
            </w:r>
          </w:p>
        </w:tc>
        <w:tc>
          <w:tcPr>
            <w:tcW w:w="995" w:type="dxa"/>
            <w:shd w:val="clear" w:color="auto" w:fill="auto"/>
            <w:noWrap/>
            <w:hideMark/>
          </w:tcPr>
          <w:p w14:paraId="23598647" w14:textId="77777777" w:rsidR="00280443" w:rsidRPr="004D648D" w:rsidRDefault="00280443" w:rsidP="00280443">
            <w:pPr>
              <w:rPr>
                <w:bCs/>
              </w:rPr>
            </w:pPr>
            <w:r w:rsidRPr="004D648D">
              <w:rPr>
                <w:bCs/>
              </w:rPr>
              <w:t>$4,255</w:t>
            </w:r>
          </w:p>
        </w:tc>
      </w:tr>
      <w:tr w:rsidR="00280443" w:rsidRPr="00280443" w14:paraId="77EAC84E" w14:textId="77777777" w:rsidTr="001D1D81">
        <w:trPr>
          <w:trHeight w:val="255"/>
        </w:trPr>
        <w:tc>
          <w:tcPr>
            <w:tcW w:w="3858" w:type="dxa"/>
            <w:shd w:val="clear" w:color="auto" w:fill="auto"/>
            <w:noWrap/>
            <w:hideMark/>
          </w:tcPr>
          <w:p w14:paraId="4211FBEC" w14:textId="77777777" w:rsidR="00280443" w:rsidRPr="003D14E9" w:rsidRDefault="00280443" w:rsidP="00280443">
            <w:pPr>
              <w:rPr>
                <w:b/>
                <w:bCs/>
              </w:rPr>
            </w:pPr>
            <w:r w:rsidRPr="003D14E9">
              <w:rPr>
                <w:b/>
                <w:bCs/>
              </w:rPr>
              <w:t xml:space="preserve">Ugrads </w:t>
            </w:r>
          </w:p>
        </w:tc>
        <w:tc>
          <w:tcPr>
            <w:tcW w:w="980" w:type="dxa"/>
            <w:shd w:val="clear" w:color="auto" w:fill="auto"/>
            <w:noWrap/>
            <w:hideMark/>
          </w:tcPr>
          <w:p w14:paraId="46FA58C9" w14:textId="77777777" w:rsidR="00280443" w:rsidRPr="004D648D" w:rsidRDefault="00280443" w:rsidP="00280443">
            <w:pPr>
              <w:rPr>
                <w:bCs/>
              </w:rPr>
            </w:pPr>
            <w:r w:rsidRPr="004D648D">
              <w:rPr>
                <w:bCs/>
              </w:rPr>
              <w:t>9%</w:t>
            </w:r>
          </w:p>
        </w:tc>
        <w:tc>
          <w:tcPr>
            <w:tcW w:w="914" w:type="dxa"/>
            <w:shd w:val="clear" w:color="auto" w:fill="auto"/>
            <w:noWrap/>
            <w:hideMark/>
          </w:tcPr>
          <w:p w14:paraId="0D2CFEE0" w14:textId="77777777" w:rsidR="00280443" w:rsidRPr="004D648D" w:rsidRDefault="00280443" w:rsidP="00280443">
            <w:pPr>
              <w:rPr>
                <w:bCs/>
              </w:rPr>
            </w:pPr>
            <w:r w:rsidRPr="004D648D">
              <w:rPr>
                <w:bCs/>
              </w:rPr>
              <w:t>$540</w:t>
            </w:r>
          </w:p>
        </w:tc>
        <w:tc>
          <w:tcPr>
            <w:tcW w:w="1007" w:type="dxa"/>
            <w:shd w:val="clear" w:color="auto" w:fill="auto"/>
            <w:noWrap/>
            <w:hideMark/>
          </w:tcPr>
          <w:p w14:paraId="123A816A" w14:textId="77777777" w:rsidR="00280443" w:rsidRPr="004D648D" w:rsidRDefault="00280443" w:rsidP="00280443">
            <w:pPr>
              <w:rPr>
                <w:bCs/>
              </w:rPr>
            </w:pPr>
            <w:r w:rsidRPr="004D648D">
              <w:rPr>
                <w:bCs/>
              </w:rPr>
              <w:t>$1,080</w:t>
            </w:r>
          </w:p>
        </w:tc>
        <w:tc>
          <w:tcPr>
            <w:tcW w:w="876" w:type="dxa"/>
            <w:shd w:val="clear" w:color="auto" w:fill="auto"/>
            <w:noWrap/>
            <w:hideMark/>
          </w:tcPr>
          <w:p w14:paraId="69836F29" w14:textId="77777777" w:rsidR="00280443" w:rsidRPr="004D648D" w:rsidRDefault="00280443" w:rsidP="00280443">
            <w:pPr>
              <w:rPr>
                <w:bCs/>
              </w:rPr>
            </w:pPr>
            <w:r w:rsidRPr="004D648D">
              <w:rPr>
                <w:bCs/>
              </w:rPr>
              <w:t>$1,080</w:t>
            </w:r>
          </w:p>
        </w:tc>
        <w:tc>
          <w:tcPr>
            <w:tcW w:w="995" w:type="dxa"/>
            <w:shd w:val="clear" w:color="auto" w:fill="auto"/>
            <w:noWrap/>
            <w:hideMark/>
          </w:tcPr>
          <w:p w14:paraId="724C65D0" w14:textId="77777777" w:rsidR="00280443" w:rsidRPr="004D648D" w:rsidRDefault="00280443" w:rsidP="00280443">
            <w:pPr>
              <w:rPr>
                <w:bCs/>
              </w:rPr>
            </w:pPr>
            <w:r w:rsidRPr="004D648D">
              <w:rPr>
                <w:bCs/>
              </w:rPr>
              <w:t>$2,700</w:t>
            </w:r>
          </w:p>
        </w:tc>
      </w:tr>
      <w:tr w:rsidR="004D648D" w:rsidRPr="00280443" w14:paraId="232D20B2" w14:textId="77777777" w:rsidTr="001D1D81">
        <w:trPr>
          <w:trHeight w:val="255"/>
        </w:trPr>
        <w:tc>
          <w:tcPr>
            <w:tcW w:w="3858" w:type="dxa"/>
            <w:shd w:val="clear" w:color="auto" w:fill="auto"/>
            <w:noWrap/>
          </w:tcPr>
          <w:p w14:paraId="05136056" w14:textId="77777777" w:rsidR="004D648D" w:rsidRPr="001D1D81" w:rsidRDefault="004D648D" w:rsidP="004D648D">
            <w:pPr>
              <w:rPr>
                <w:b/>
                <w:bCs/>
              </w:rPr>
            </w:pPr>
            <w:r w:rsidRPr="001D1D81">
              <w:rPr>
                <w:b/>
                <w:bCs/>
              </w:rPr>
              <w:t>Subtotal Fringe Benefits</w:t>
            </w:r>
          </w:p>
        </w:tc>
        <w:tc>
          <w:tcPr>
            <w:tcW w:w="980" w:type="dxa"/>
            <w:shd w:val="clear" w:color="auto" w:fill="auto"/>
            <w:noWrap/>
          </w:tcPr>
          <w:p w14:paraId="53636A6E" w14:textId="77777777" w:rsidR="004D648D" w:rsidRPr="001D1D81" w:rsidRDefault="004D648D" w:rsidP="00280443">
            <w:pPr>
              <w:rPr>
                <w:b/>
                <w:bCs/>
              </w:rPr>
            </w:pPr>
          </w:p>
        </w:tc>
        <w:tc>
          <w:tcPr>
            <w:tcW w:w="914" w:type="dxa"/>
            <w:shd w:val="clear" w:color="auto" w:fill="auto"/>
            <w:noWrap/>
          </w:tcPr>
          <w:p w14:paraId="27F6D7BA" w14:textId="77777777" w:rsidR="004D648D" w:rsidRPr="001D1D81" w:rsidRDefault="004D648D" w:rsidP="00280443">
            <w:pPr>
              <w:rPr>
                <w:b/>
                <w:bCs/>
              </w:rPr>
            </w:pPr>
            <w:r w:rsidRPr="001D1D81">
              <w:rPr>
                <w:b/>
                <w:bCs/>
              </w:rPr>
              <w:t>$4039</w:t>
            </w:r>
          </w:p>
        </w:tc>
        <w:tc>
          <w:tcPr>
            <w:tcW w:w="1007" w:type="dxa"/>
            <w:shd w:val="clear" w:color="auto" w:fill="auto"/>
            <w:noWrap/>
          </w:tcPr>
          <w:p w14:paraId="43BEC546" w14:textId="77777777" w:rsidR="004D648D" w:rsidRPr="001D1D81" w:rsidRDefault="004D648D" w:rsidP="00280443">
            <w:pPr>
              <w:rPr>
                <w:b/>
                <w:bCs/>
              </w:rPr>
            </w:pPr>
            <w:r w:rsidRPr="001D1D81">
              <w:rPr>
                <w:b/>
                <w:bCs/>
              </w:rPr>
              <w:t>$2,602</w:t>
            </w:r>
          </w:p>
        </w:tc>
        <w:tc>
          <w:tcPr>
            <w:tcW w:w="876" w:type="dxa"/>
            <w:shd w:val="clear" w:color="auto" w:fill="auto"/>
            <w:noWrap/>
          </w:tcPr>
          <w:p w14:paraId="08A2EBF2" w14:textId="77777777" w:rsidR="004D648D" w:rsidRPr="001D1D81" w:rsidRDefault="001D1D81" w:rsidP="00280443">
            <w:pPr>
              <w:rPr>
                <w:b/>
                <w:bCs/>
              </w:rPr>
            </w:pPr>
            <w:r w:rsidRPr="001D1D81">
              <w:rPr>
                <w:b/>
                <w:bCs/>
              </w:rPr>
              <w:t>$4,882</w:t>
            </w:r>
          </w:p>
        </w:tc>
        <w:tc>
          <w:tcPr>
            <w:tcW w:w="995" w:type="dxa"/>
            <w:shd w:val="clear" w:color="auto" w:fill="auto"/>
            <w:noWrap/>
          </w:tcPr>
          <w:p w14:paraId="6D424A66" w14:textId="77777777" w:rsidR="004D648D" w:rsidRPr="001D1D81" w:rsidRDefault="001D1D81" w:rsidP="00280443">
            <w:pPr>
              <w:rPr>
                <w:b/>
                <w:bCs/>
              </w:rPr>
            </w:pPr>
            <w:r w:rsidRPr="001D1D81">
              <w:rPr>
                <w:b/>
                <w:bCs/>
              </w:rPr>
              <w:t>$11,523</w:t>
            </w:r>
          </w:p>
        </w:tc>
      </w:tr>
    </w:tbl>
    <w:p w14:paraId="154C0709" w14:textId="77777777" w:rsidR="00280443" w:rsidRDefault="00280443" w:rsidP="00504B76"/>
    <w:p w14:paraId="20B6AADB" w14:textId="77777777" w:rsidR="00BE545C" w:rsidRDefault="00BE545C" w:rsidP="00504B76"/>
    <w:p w14:paraId="1AC54B15" w14:textId="77777777" w:rsidR="00832118" w:rsidRDefault="00832118" w:rsidP="00504B76">
      <w:pPr>
        <w:rPr>
          <w:b/>
          <w:u w:val="single"/>
        </w:rPr>
      </w:pPr>
      <w:r>
        <w:rPr>
          <w:b/>
          <w:u w:val="single"/>
        </w:rPr>
        <w:t>Equipment</w:t>
      </w:r>
    </w:p>
    <w:p w14:paraId="1DDE2EF6" w14:textId="77777777" w:rsidR="00832118" w:rsidRPr="00832118" w:rsidRDefault="00832118" w:rsidP="00504B76">
      <w:r>
        <w:t>No equipment is requested from NSF.  WWU possesses all of the equipment necessary to complete this project.</w:t>
      </w:r>
    </w:p>
    <w:p w14:paraId="6FBC4E09" w14:textId="77777777" w:rsidR="00832118" w:rsidRDefault="00832118" w:rsidP="00504B76">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159"/>
        <w:gridCol w:w="768"/>
        <w:gridCol w:w="894"/>
        <w:gridCol w:w="856"/>
        <w:gridCol w:w="856"/>
        <w:gridCol w:w="1203"/>
      </w:tblGrid>
      <w:tr w:rsidR="0025309F" w:rsidRPr="00691520" w14:paraId="5B1FC1B0" w14:textId="77777777" w:rsidTr="005E1378">
        <w:trPr>
          <w:trHeight w:val="270"/>
        </w:trPr>
        <w:tc>
          <w:tcPr>
            <w:tcW w:w="2894" w:type="dxa"/>
            <w:shd w:val="clear" w:color="auto" w:fill="auto"/>
            <w:noWrap/>
          </w:tcPr>
          <w:p w14:paraId="260A91BA" w14:textId="77777777" w:rsidR="0025309F" w:rsidRPr="003D14E9" w:rsidRDefault="0025309F" w:rsidP="00863D82">
            <w:pPr>
              <w:rPr>
                <w:b/>
                <w:bCs/>
              </w:rPr>
            </w:pPr>
            <w:r>
              <w:rPr>
                <w:b/>
                <w:bCs/>
              </w:rPr>
              <w:t>Item</w:t>
            </w:r>
          </w:p>
        </w:tc>
        <w:tc>
          <w:tcPr>
            <w:tcW w:w="1159" w:type="dxa"/>
            <w:shd w:val="clear" w:color="auto" w:fill="auto"/>
            <w:noWrap/>
          </w:tcPr>
          <w:p w14:paraId="7E855A1E" w14:textId="77777777" w:rsidR="0025309F" w:rsidRPr="003D14E9" w:rsidRDefault="0025309F" w:rsidP="00863D82">
            <w:pPr>
              <w:rPr>
                <w:b/>
                <w:bCs/>
              </w:rPr>
            </w:pPr>
            <w:r w:rsidRPr="003D14E9">
              <w:rPr>
                <w:b/>
                <w:bCs/>
              </w:rPr>
              <w:t>Each</w:t>
            </w:r>
          </w:p>
        </w:tc>
        <w:tc>
          <w:tcPr>
            <w:tcW w:w="768" w:type="dxa"/>
            <w:shd w:val="clear" w:color="auto" w:fill="auto"/>
            <w:noWrap/>
          </w:tcPr>
          <w:p w14:paraId="5CDF3106" w14:textId="77777777" w:rsidR="0025309F" w:rsidRPr="003D14E9" w:rsidRDefault="0025309F" w:rsidP="00863D82">
            <w:pPr>
              <w:rPr>
                <w:b/>
                <w:bCs/>
              </w:rPr>
            </w:pPr>
            <w:r w:rsidRPr="003D14E9">
              <w:rPr>
                <w:b/>
                <w:bCs/>
              </w:rPr>
              <w:t>Units</w:t>
            </w:r>
          </w:p>
        </w:tc>
        <w:tc>
          <w:tcPr>
            <w:tcW w:w="894" w:type="dxa"/>
            <w:shd w:val="clear" w:color="auto" w:fill="auto"/>
            <w:noWrap/>
          </w:tcPr>
          <w:p w14:paraId="7968A465" w14:textId="77777777" w:rsidR="0025309F" w:rsidRPr="003D14E9" w:rsidRDefault="0025309F" w:rsidP="00863D82">
            <w:pPr>
              <w:rPr>
                <w:b/>
                <w:bCs/>
              </w:rPr>
            </w:pPr>
            <w:r w:rsidRPr="003D14E9">
              <w:rPr>
                <w:b/>
                <w:bCs/>
              </w:rPr>
              <w:t>Yr 1</w:t>
            </w:r>
          </w:p>
        </w:tc>
        <w:tc>
          <w:tcPr>
            <w:tcW w:w="856" w:type="dxa"/>
            <w:shd w:val="clear" w:color="auto" w:fill="auto"/>
            <w:noWrap/>
          </w:tcPr>
          <w:p w14:paraId="3E77A224" w14:textId="77777777" w:rsidR="0025309F" w:rsidRPr="003D14E9" w:rsidRDefault="0025309F" w:rsidP="00863D82">
            <w:pPr>
              <w:rPr>
                <w:b/>
                <w:bCs/>
              </w:rPr>
            </w:pPr>
            <w:r w:rsidRPr="003D14E9">
              <w:rPr>
                <w:b/>
                <w:bCs/>
              </w:rPr>
              <w:t>Yr 2</w:t>
            </w:r>
          </w:p>
        </w:tc>
        <w:tc>
          <w:tcPr>
            <w:tcW w:w="856" w:type="dxa"/>
            <w:shd w:val="clear" w:color="auto" w:fill="auto"/>
            <w:noWrap/>
          </w:tcPr>
          <w:p w14:paraId="0E9404D7" w14:textId="77777777" w:rsidR="0025309F" w:rsidRPr="003D14E9" w:rsidRDefault="0025309F" w:rsidP="00863D82">
            <w:pPr>
              <w:rPr>
                <w:b/>
                <w:bCs/>
              </w:rPr>
            </w:pPr>
            <w:r w:rsidRPr="003D14E9">
              <w:rPr>
                <w:b/>
                <w:bCs/>
              </w:rPr>
              <w:t>Yr 3</w:t>
            </w:r>
          </w:p>
        </w:tc>
        <w:tc>
          <w:tcPr>
            <w:tcW w:w="1203" w:type="dxa"/>
            <w:shd w:val="clear" w:color="auto" w:fill="auto"/>
            <w:noWrap/>
          </w:tcPr>
          <w:p w14:paraId="5F8A63B3" w14:textId="77777777" w:rsidR="0025309F" w:rsidRPr="003D14E9" w:rsidRDefault="0025309F" w:rsidP="00863D82">
            <w:pPr>
              <w:rPr>
                <w:b/>
                <w:bCs/>
              </w:rPr>
            </w:pPr>
            <w:r w:rsidRPr="003D14E9">
              <w:rPr>
                <w:b/>
                <w:bCs/>
              </w:rPr>
              <w:t>Total</w:t>
            </w:r>
          </w:p>
        </w:tc>
      </w:tr>
      <w:tr w:rsidR="0025309F" w:rsidRPr="00691520" w14:paraId="78CE49E3" w14:textId="77777777" w:rsidTr="005E1378">
        <w:trPr>
          <w:trHeight w:val="270"/>
        </w:trPr>
        <w:tc>
          <w:tcPr>
            <w:tcW w:w="2894" w:type="dxa"/>
            <w:shd w:val="clear" w:color="auto" w:fill="auto"/>
            <w:noWrap/>
          </w:tcPr>
          <w:p w14:paraId="6C5659D9" w14:textId="77777777" w:rsidR="0025309F" w:rsidRPr="003D14E9" w:rsidRDefault="0025309F" w:rsidP="00863D82">
            <w:pPr>
              <w:rPr>
                <w:b/>
                <w:bCs/>
              </w:rPr>
            </w:pPr>
          </w:p>
        </w:tc>
        <w:tc>
          <w:tcPr>
            <w:tcW w:w="1159" w:type="dxa"/>
            <w:shd w:val="clear" w:color="auto" w:fill="auto"/>
            <w:noWrap/>
            <w:hideMark/>
          </w:tcPr>
          <w:p w14:paraId="47C1BCAA" w14:textId="77777777" w:rsidR="0025309F" w:rsidRPr="003D14E9" w:rsidRDefault="0025309F" w:rsidP="00863D82">
            <w:pPr>
              <w:rPr>
                <w:b/>
                <w:bCs/>
              </w:rPr>
            </w:pPr>
          </w:p>
        </w:tc>
        <w:tc>
          <w:tcPr>
            <w:tcW w:w="768" w:type="dxa"/>
            <w:shd w:val="clear" w:color="auto" w:fill="auto"/>
            <w:noWrap/>
          </w:tcPr>
          <w:p w14:paraId="6E6F8FB6" w14:textId="77777777" w:rsidR="0025309F" w:rsidRPr="003D14E9" w:rsidRDefault="0025309F" w:rsidP="00863D82">
            <w:pPr>
              <w:rPr>
                <w:b/>
                <w:bCs/>
              </w:rPr>
            </w:pPr>
          </w:p>
        </w:tc>
        <w:tc>
          <w:tcPr>
            <w:tcW w:w="894" w:type="dxa"/>
            <w:shd w:val="clear" w:color="auto" w:fill="auto"/>
            <w:noWrap/>
          </w:tcPr>
          <w:p w14:paraId="48E91DAC" w14:textId="77777777" w:rsidR="0025309F" w:rsidRPr="005E1378" w:rsidRDefault="005E1378" w:rsidP="00863D82">
            <w:pPr>
              <w:rPr>
                <w:bCs/>
              </w:rPr>
            </w:pPr>
            <w:r w:rsidRPr="005E1378">
              <w:rPr>
                <w:bCs/>
              </w:rPr>
              <w:t>$0</w:t>
            </w:r>
          </w:p>
        </w:tc>
        <w:tc>
          <w:tcPr>
            <w:tcW w:w="856" w:type="dxa"/>
            <w:shd w:val="clear" w:color="auto" w:fill="auto"/>
            <w:noWrap/>
          </w:tcPr>
          <w:p w14:paraId="32242055" w14:textId="77777777" w:rsidR="0025309F" w:rsidRPr="005E1378" w:rsidRDefault="005E1378" w:rsidP="00863D82">
            <w:pPr>
              <w:rPr>
                <w:bCs/>
              </w:rPr>
            </w:pPr>
            <w:r w:rsidRPr="005E1378">
              <w:rPr>
                <w:bCs/>
              </w:rPr>
              <w:t>$0</w:t>
            </w:r>
          </w:p>
        </w:tc>
        <w:tc>
          <w:tcPr>
            <w:tcW w:w="856" w:type="dxa"/>
            <w:shd w:val="clear" w:color="auto" w:fill="auto"/>
            <w:noWrap/>
          </w:tcPr>
          <w:p w14:paraId="2EF93658" w14:textId="77777777" w:rsidR="0025309F" w:rsidRPr="005E1378" w:rsidRDefault="005E1378" w:rsidP="00863D82">
            <w:pPr>
              <w:rPr>
                <w:bCs/>
              </w:rPr>
            </w:pPr>
            <w:r w:rsidRPr="005E1378">
              <w:rPr>
                <w:bCs/>
              </w:rPr>
              <w:t>$0</w:t>
            </w:r>
          </w:p>
        </w:tc>
        <w:tc>
          <w:tcPr>
            <w:tcW w:w="1203" w:type="dxa"/>
            <w:shd w:val="clear" w:color="auto" w:fill="auto"/>
            <w:noWrap/>
          </w:tcPr>
          <w:p w14:paraId="29A6A32A" w14:textId="77777777" w:rsidR="0025309F" w:rsidRPr="001D1D81" w:rsidRDefault="001D1D81" w:rsidP="00863D82">
            <w:pPr>
              <w:rPr>
                <w:bCs/>
              </w:rPr>
            </w:pPr>
            <w:r w:rsidRPr="001D1D81">
              <w:rPr>
                <w:bCs/>
              </w:rPr>
              <w:t>$0</w:t>
            </w:r>
          </w:p>
        </w:tc>
      </w:tr>
      <w:tr w:rsidR="0025309F" w:rsidRPr="00691520" w14:paraId="6C22474C" w14:textId="77777777" w:rsidTr="005E1378">
        <w:trPr>
          <w:trHeight w:val="255"/>
        </w:trPr>
        <w:tc>
          <w:tcPr>
            <w:tcW w:w="2894" w:type="dxa"/>
            <w:shd w:val="clear" w:color="auto" w:fill="auto"/>
            <w:noWrap/>
            <w:hideMark/>
          </w:tcPr>
          <w:p w14:paraId="1CF57C2F" w14:textId="77777777" w:rsidR="0025309F" w:rsidRPr="00691520" w:rsidRDefault="0025309F" w:rsidP="001D1D81">
            <w:r w:rsidRPr="003D14E9">
              <w:rPr>
                <w:b/>
                <w:bCs/>
              </w:rPr>
              <w:t xml:space="preserve">Subtotal </w:t>
            </w:r>
            <w:r>
              <w:rPr>
                <w:b/>
                <w:bCs/>
              </w:rPr>
              <w:t>Equip</w:t>
            </w:r>
            <w:r w:rsidR="001D1D81">
              <w:rPr>
                <w:b/>
                <w:bCs/>
              </w:rPr>
              <w:t>. Cost</w:t>
            </w:r>
            <w:r>
              <w:rPr>
                <w:b/>
                <w:bCs/>
              </w:rPr>
              <w:t>s</w:t>
            </w:r>
          </w:p>
        </w:tc>
        <w:tc>
          <w:tcPr>
            <w:tcW w:w="1159" w:type="dxa"/>
            <w:shd w:val="clear" w:color="auto" w:fill="auto"/>
            <w:noWrap/>
            <w:hideMark/>
          </w:tcPr>
          <w:p w14:paraId="10A9CE26" w14:textId="77777777" w:rsidR="0025309F" w:rsidRPr="00691520" w:rsidRDefault="0025309F" w:rsidP="00863D82">
            <w:r w:rsidRPr="003D14E9">
              <w:rPr>
                <w:b/>
                <w:bCs/>
              </w:rPr>
              <w:t> </w:t>
            </w:r>
          </w:p>
        </w:tc>
        <w:tc>
          <w:tcPr>
            <w:tcW w:w="768" w:type="dxa"/>
            <w:shd w:val="clear" w:color="auto" w:fill="auto"/>
            <w:noWrap/>
            <w:hideMark/>
          </w:tcPr>
          <w:p w14:paraId="5D564EAF" w14:textId="77777777" w:rsidR="0025309F" w:rsidRPr="00691520" w:rsidRDefault="0025309F" w:rsidP="00863D82">
            <w:r w:rsidRPr="003D14E9">
              <w:rPr>
                <w:b/>
                <w:bCs/>
              </w:rPr>
              <w:t> </w:t>
            </w:r>
          </w:p>
        </w:tc>
        <w:tc>
          <w:tcPr>
            <w:tcW w:w="894" w:type="dxa"/>
            <w:shd w:val="clear" w:color="auto" w:fill="auto"/>
            <w:noWrap/>
            <w:hideMark/>
          </w:tcPr>
          <w:p w14:paraId="53158955" w14:textId="77777777" w:rsidR="0025309F" w:rsidRPr="00691520" w:rsidRDefault="0025309F" w:rsidP="00863D82">
            <w:r w:rsidRPr="003D14E9">
              <w:rPr>
                <w:b/>
                <w:bCs/>
              </w:rPr>
              <w:t>$0</w:t>
            </w:r>
          </w:p>
        </w:tc>
        <w:tc>
          <w:tcPr>
            <w:tcW w:w="856" w:type="dxa"/>
            <w:shd w:val="clear" w:color="auto" w:fill="auto"/>
            <w:noWrap/>
            <w:hideMark/>
          </w:tcPr>
          <w:p w14:paraId="7C426215" w14:textId="77777777" w:rsidR="0025309F" w:rsidRPr="00691520" w:rsidRDefault="0025309F" w:rsidP="00863D82">
            <w:r w:rsidRPr="003D14E9">
              <w:rPr>
                <w:b/>
                <w:bCs/>
              </w:rPr>
              <w:t>$0</w:t>
            </w:r>
          </w:p>
        </w:tc>
        <w:tc>
          <w:tcPr>
            <w:tcW w:w="856" w:type="dxa"/>
            <w:shd w:val="clear" w:color="auto" w:fill="auto"/>
            <w:noWrap/>
            <w:hideMark/>
          </w:tcPr>
          <w:p w14:paraId="19B9C887" w14:textId="77777777" w:rsidR="0025309F" w:rsidRPr="00691520" w:rsidRDefault="0025309F" w:rsidP="00863D82">
            <w:r w:rsidRPr="003D14E9">
              <w:rPr>
                <w:b/>
                <w:bCs/>
              </w:rPr>
              <w:t>$0</w:t>
            </w:r>
          </w:p>
        </w:tc>
        <w:tc>
          <w:tcPr>
            <w:tcW w:w="1203" w:type="dxa"/>
            <w:shd w:val="clear" w:color="auto" w:fill="auto"/>
            <w:noWrap/>
            <w:hideMark/>
          </w:tcPr>
          <w:p w14:paraId="074E9121" w14:textId="77777777" w:rsidR="0025309F" w:rsidRPr="00691520" w:rsidRDefault="0025309F" w:rsidP="00863D82">
            <w:r w:rsidRPr="003D14E9">
              <w:rPr>
                <w:b/>
                <w:bCs/>
              </w:rPr>
              <w:t>$0</w:t>
            </w:r>
          </w:p>
        </w:tc>
      </w:tr>
    </w:tbl>
    <w:p w14:paraId="7A16242B" w14:textId="77777777" w:rsidR="001D1D81" w:rsidRDefault="001D1D81" w:rsidP="00504B76">
      <w:pPr>
        <w:rPr>
          <w:b/>
          <w:u w:val="single"/>
        </w:rPr>
      </w:pPr>
    </w:p>
    <w:p w14:paraId="3E7685AD" w14:textId="77777777" w:rsidR="00BE545C" w:rsidRDefault="00BE545C" w:rsidP="00504B76">
      <w:pPr>
        <w:rPr>
          <w:b/>
          <w:u w:val="single"/>
        </w:rPr>
      </w:pPr>
    </w:p>
    <w:p w14:paraId="1AF55E25" w14:textId="77777777" w:rsidR="00F058EA" w:rsidRDefault="00F058EA" w:rsidP="00504B76">
      <w:pPr>
        <w:rPr>
          <w:b/>
          <w:u w:val="single"/>
        </w:rPr>
      </w:pPr>
    </w:p>
    <w:p w14:paraId="6E08FA70" w14:textId="77777777" w:rsidR="00F058EA" w:rsidRDefault="00F058EA" w:rsidP="00504B76">
      <w:pPr>
        <w:rPr>
          <w:b/>
          <w:u w:val="single"/>
        </w:rPr>
      </w:pPr>
    </w:p>
    <w:p w14:paraId="63F301A8" w14:textId="089C44D3" w:rsidR="00832118" w:rsidRDefault="00832118" w:rsidP="00504B76">
      <w:pPr>
        <w:rPr>
          <w:b/>
          <w:u w:val="single"/>
        </w:rPr>
      </w:pPr>
      <w:r w:rsidRPr="00832118">
        <w:rPr>
          <w:b/>
          <w:u w:val="single"/>
        </w:rPr>
        <w:t>Travel</w:t>
      </w:r>
    </w:p>
    <w:p w14:paraId="7C9372A1" w14:textId="1502E5A7" w:rsidR="00832118" w:rsidRDefault="00832118" w:rsidP="00504B76">
      <w:r>
        <w:t xml:space="preserve">Funds are requested for the PI or co-PI to travel to </w:t>
      </w:r>
      <w:r w:rsidR="00FD7E3C">
        <w:t>X</w:t>
      </w:r>
      <w:r>
        <w:t xml:space="preserve"> once per year to meet with program officials and other awardees and to disseminate progress</w:t>
      </w:r>
      <w:r w:rsidR="00EE6262">
        <w:t xml:space="preserve"> and results from the project</w:t>
      </w:r>
      <w:r>
        <w:t xml:space="preserve">. </w:t>
      </w:r>
      <w:r w:rsidR="00FD7E3C">
        <w:t>Funds are also request for the PI and PI to travel to the Y Society’s Annual Conference each year.</w:t>
      </w:r>
      <w:r>
        <w:t xml:space="preserve"> </w:t>
      </w:r>
    </w:p>
    <w:p w14:paraId="3FA17A35" w14:textId="77777777" w:rsidR="00280443" w:rsidRDefault="00280443" w:rsidP="00504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97"/>
        <w:gridCol w:w="723"/>
        <w:gridCol w:w="990"/>
        <w:gridCol w:w="1170"/>
        <w:gridCol w:w="1170"/>
        <w:gridCol w:w="903"/>
        <w:gridCol w:w="892"/>
      </w:tblGrid>
      <w:tr w:rsidR="00113E53" w:rsidRPr="00CE2706" w14:paraId="31B92617" w14:textId="77777777" w:rsidTr="00DB4F6E">
        <w:trPr>
          <w:trHeight w:val="255"/>
        </w:trPr>
        <w:tc>
          <w:tcPr>
            <w:tcW w:w="1885" w:type="dxa"/>
            <w:shd w:val="clear" w:color="auto" w:fill="auto"/>
            <w:noWrap/>
            <w:hideMark/>
          </w:tcPr>
          <w:p w14:paraId="30DA1680" w14:textId="77777777" w:rsidR="00CE2706" w:rsidRPr="00DB4F6E" w:rsidRDefault="00CE2706">
            <w:pPr>
              <w:rPr>
                <w:b/>
              </w:rPr>
            </w:pPr>
            <w:r w:rsidRPr="00DB4F6E">
              <w:rPr>
                <w:b/>
              </w:rPr>
              <w:t>Travel</w:t>
            </w:r>
          </w:p>
        </w:tc>
        <w:tc>
          <w:tcPr>
            <w:tcW w:w="897" w:type="dxa"/>
            <w:shd w:val="clear" w:color="auto" w:fill="auto"/>
            <w:noWrap/>
            <w:hideMark/>
          </w:tcPr>
          <w:p w14:paraId="399DFEC6" w14:textId="77777777" w:rsidR="00CE2706" w:rsidRPr="00DB4F6E" w:rsidRDefault="00CE2706">
            <w:pPr>
              <w:rPr>
                <w:b/>
              </w:rPr>
            </w:pPr>
            <w:r w:rsidRPr="00DB4F6E">
              <w:rPr>
                <w:b/>
              </w:rPr>
              <w:t># PPL</w:t>
            </w:r>
          </w:p>
        </w:tc>
        <w:tc>
          <w:tcPr>
            <w:tcW w:w="723" w:type="dxa"/>
            <w:shd w:val="clear" w:color="auto" w:fill="auto"/>
            <w:noWrap/>
            <w:hideMark/>
          </w:tcPr>
          <w:p w14:paraId="7D43B656" w14:textId="77777777" w:rsidR="00CE2706" w:rsidRPr="00DB4F6E" w:rsidRDefault="00CE2706">
            <w:pPr>
              <w:rPr>
                <w:b/>
              </w:rPr>
            </w:pPr>
            <w:r w:rsidRPr="00DB4F6E">
              <w:rPr>
                <w:b/>
              </w:rPr>
              <w:t>Days</w:t>
            </w:r>
          </w:p>
        </w:tc>
        <w:tc>
          <w:tcPr>
            <w:tcW w:w="990" w:type="dxa"/>
            <w:shd w:val="clear" w:color="auto" w:fill="auto"/>
            <w:noWrap/>
            <w:hideMark/>
          </w:tcPr>
          <w:p w14:paraId="29B6FB3A" w14:textId="77777777" w:rsidR="00CE2706" w:rsidRPr="00DB4F6E" w:rsidRDefault="00CE2706">
            <w:pPr>
              <w:rPr>
                <w:b/>
              </w:rPr>
            </w:pPr>
            <w:r w:rsidRPr="00DB4F6E">
              <w:rPr>
                <w:b/>
              </w:rPr>
              <w:t>Airfare</w:t>
            </w:r>
          </w:p>
        </w:tc>
        <w:tc>
          <w:tcPr>
            <w:tcW w:w="1170" w:type="dxa"/>
            <w:shd w:val="clear" w:color="auto" w:fill="auto"/>
            <w:noWrap/>
            <w:hideMark/>
          </w:tcPr>
          <w:p w14:paraId="6BD0AED1" w14:textId="77777777" w:rsidR="00CE2706" w:rsidRPr="00DB4F6E" w:rsidRDefault="00CE2706">
            <w:pPr>
              <w:rPr>
                <w:b/>
              </w:rPr>
            </w:pPr>
            <w:r w:rsidRPr="00DB4F6E">
              <w:rPr>
                <w:b/>
              </w:rPr>
              <w:t>Per diem</w:t>
            </w:r>
          </w:p>
        </w:tc>
        <w:tc>
          <w:tcPr>
            <w:tcW w:w="1170" w:type="dxa"/>
            <w:shd w:val="clear" w:color="auto" w:fill="auto"/>
            <w:noWrap/>
            <w:hideMark/>
          </w:tcPr>
          <w:p w14:paraId="3FCF8475" w14:textId="77777777" w:rsidR="00CE2706" w:rsidRPr="00DB4F6E" w:rsidRDefault="001D1D81">
            <w:pPr>
              <w:rPr>
                <w:b/>
              </w:rPr>
            </w:pPr>
            <w:r w:rsidRPr="00DB4F6E">
              <w:rPr>
                <w:b/>
              </w:rPr>
              <w:t>H</w:t>
            </w:r>
            <w:r w:rsidR="00CE2706" w:rsidRPr="00DB4F6E">
              <w:rPr>
                <w:b/>
              </w:rPr>
              <w:t>otel days</w:t>
            </w:r>
          </w:p>
        </w:tc>
        <w:tc>
          <w:tcPr>
            <w:tcW w:w="903" w:type="dxa"/>
            <w:shd w:val="clear" w:color="auto" w:fill="auto"/>
            <w:noWrap/>
            <w:hideMark/>
          </w:tcPr>
          <w:p w14:paraId="17195226" w14:textId="77777777" w:rsidR="00CE2706" w:rsidRPr="00DB4F6E" w:rsidRDefault="00CE2706">
            <w:pPr>
              <w:rPr>
                <w:b/>
              </w:rPr>
            </w:pPr>
            <w:r w:rsidRPr="00DB4F6E">
              <w:rPr>
                <w:b/>
              </w:rPr>
              <w:t>Hotel</w:t>
            </w:r>
          </w:p>
        </w:tc>
        <w:tc>
          <w:tcPr>
            <w:tcW w:w="892" w:type="dxa"/>
            <w:shd w:val="clear" w:color="auto" w:fill="auto"/>
            <w:noWrap/>
            <w:hideMark/>
          </w:tcPr>
          <w:p w14:paraId="417146E2" w14:textId="77777777" w:rsidR="00CE2706" w:rsidRPr="00DB4F6E" w:rsidRDefault="00CE2706">
            <w:pPr>
              <w:rPr>
                <w:b/>
              </w:rPr>
            </w:pPr>
            <w:r w:rsidRPr="00DB4F6E">
              <w:rPr>
                <w:b/>
              </w:rPr>
              <w:t>Total</w:t>
            </w:r>
          </w:p>
        </w:tc>
      </w:tr>
      <w:tr w:rsidR="00113E53" w:rsidRPr="00CE2706" w14:paraId="7BAC121D" w14:textId="77777777" w:rsidTr="00DB4F6E">
        <w:trPr>
          <w:trHeight w:val="255"/>
        </w:trPr>
        <w:tc>
          <w:tcPr>
            <w:tcW w:w="1885" w:type="dxa"/>
            <w:shd w:val="clear" w:color="auto" w:fill="auto"/>
            <w:noWrap/>
            <w:hideMark/>
          </w:tcPr>
          <w:p w14:paraId="26F71FF7" w14:textId="77777777" w:rsidR="00CE2706" w:rsidRPr="00CE2706" w:rsidRDefault="00CE2706">
            <w:r>
              <w:t>B’ham to X</w:t>
            </w:r>
            <w:r w:rsidRPr="00CE2706">
              <w:t xml:space="preserve"> </w:t>
            </w:r>
          </w:p>
        </w:tc>
        <w:tc>
          <w:tcPr>
            <w:tcW w:w="897" w:type="dxa"/>
            <w:shd w:val="clear" w:color="auto" w:fill="auto"/>
            <w:noWrap/>
            <w:hideMark/>
          </w:tcPr>
          <w:p w14:paraId="719217E0" w14:textId="77777777" w:rsidR="00CE2706" w:rsidRPr="00CE2706" w:rsidRDefault="00CE2706" w:rsidP="00CE2706">
            <w:r>
              <w:t>1</w:t>
            </w:r>
          </w:p>
        </w:tc>
        <w:tc>
          <w:tcPr>
            <w:tcW w:w="723" w:type="dxa"/>
            <w:shd w:val="clear" w:color="auto" w:fill="auto"/>
            <w:noWrap/>
            <w:hideMark/>
          </w:tcPr>
          <w:p w14:paraId="0CAAE1B7" w14:textId="77777777" w:rsidR="00CE2706" w:rsidRPr="00CE2706" w:rsidRDefault="00CE2706" w:rsidP="00CE2706">
            <w:r>
              <w:t>3</w:t>
            </w:r>
          </w:p>
        </w:tc>
        <w:tc>
          <w:tcPr>
            <w:tcW w:w="990" w:type="dxa"/>
            <w:shd w:val="clear" w:color="auto" w:fill="auto"/>
            <w:noWrap/>
            <w:hideMark/>
          </w:tcPr>
          <w:p w14:paraId="12A1EE58" w14:textId="77777777" w:rsidR="00CE2706" w:rsidRPr="00CE2706" w:rsidRDefault="00CE2706" w:rsidP="00CE2706">
            <w:r w:rsidRPr="00CE2706">
              <w:t>$</w:t>
            </w:r>
            <w:r>
              <w:t>500</w:t>
            </w:r>
          </w:p>
        </w:tc>
        <w:tc>
          <w:tcPr>
            <w:tcW w:w="1170" w:type="dxa"/>
            <w:shd w:val="clear" w:color="auto" w:fill="auto"/>
            <w:noWrap/>
            <w:hideMark/>
          </w:tcPr>
          <w:p w14:paraId="694156AC" w14:textId="77777777" w:rsidR="00CE2706" w:rsidRPr="00CE2706" w:rsidRDefault="00CE2706" w:rsidP="00FD7E3C">
            <w:r w:rsidRPr="00CE2706">
              <w:t>$</w:t>
            </w:r>
            <w:r w:rsidR="00FD7E3C">
              <w:t>5</w:t>
            </w:r>
            <w:r w:rsidRPr="00CE2706">
              <w:t>0</w:t>
            </w:r>
          </w:p>
        </w:tc>
        <w:tc>
          <w:tcPr>
            <w:tcW w:w="1170" w:type="dxa"/>
            <w:shd w:val="clear" w:color="auto" w:fill="auto"/>
            <w:noWrap/>
            <w:hideMark/>
          </w:tcPr>
          <w:p w14:paraId="0AA6E0E0" w14:textId="77777777" w:rsidR="00CE2706" w:rsidRPr="00CE2706" w:rsidRDefault="00CE2706" w:rsidP="00CE2706">
            <w:r w:rsidRPr="00CE2706">
              <w:t>2</w:t>
            </w:r>
          </w:p>
        </w:tc>
        <w:tc>
          <w:tcPr>
            <w:tcW w:w="903" w:type="dxa"/>
            <w:shd w:val="clear" w:color="auto" w:fill="auto"/>
            <w:noWrap/>
            <w:hideMark/>
          </w:tcPr>
          <w:p w14:paraId="3F0DA36D" w14:textId="77777777" w:rsidR="00CE2706" w:rsidRPr="00CE2706" w:rsidRDefault="00CE2706" w:rsidP="00CE2706">
            <w:r w:rsidRPr="00CE2706">
              <w:t>$150</w:t>
            </w:r>
          </w:p>
        </w:tc>
        <w:tc>
          <w:tcPr>
            <w:tcW w:w="892" w:type="dxa"/>
            <w:shd w:val="clear" w:color="auto" w:fill="auto"/>
            <w:noWrap/>
            <w:hideMark/>
          </w:tcPr>
          <w:p w14:paraId="09437354" w14:textId="77777777" w:rsidR="00CE2706" w:rsidRPr="00CE2706" w:rsidRDefault="00CE2706" w:rsidP="00FD7E3C">
            <w:r w:rsidRPr="00CE2706">
              <w:t>$</w:t>
            </w:r>
            <w:r w:rsidR="00FD7E3C">
              <w:t>800</w:t>
            </w:r>
          </w:p>
        </w:tc>
      </w:tr>
      <w:tr w:rsidR="00113E53" w:rsidRPr="00CE2706" w14:paraId="279418D5" w14:textId="77777777" w:rsidTr="00DB4F6E">
        <w:trPr>
          <w:trHeight w:val="255"/>
        </w:trPr>
        <w:tc>
          <w:tcPr>
            <w:tcW w:w="1885" w:type="dxa"/>
            <w:shd w:val="clear" w:color="auto" w:fill="auto"/>
            <w:noWrap/>
            <w:hideMark/>
          </w:tcPr>
          <w:p w14:paraId="133FD002" w14:textId="77777777" w:rsidR="00CE2706" w:rsidRPr="00CE2706" w:rsidRDefault="00CE2706">
            <w:r>
              <w:t>B’ham to Y</w:t>
            </w:r>
          </w:p>
        </w:tc>
        <w:tc>
          <w:tcPr>
            <w:tcW w:w="897" w:type="dxa"/>
            <w:shd w:val="clear" w:color="auto" w:fill="auto"/>
            <w:noWrap/>
            <w:hideMark/>
          </w:tcPr>
          <w:p w14:paraId="121B9EBE" w14:textId="77777777" w:rsidR="00CE2706" w:rsidRPr="00CE2706" w:rsidRDefault="00FD7E3C" w:rsidP="00CE2706">
            <w:r>
              <w:t>2</w:t>
            </w:r>
          </w:p>
        </w:tc>
        <w:tc>
          <w:tcPr>
            <w:tcW w:w="723" w:type="dxa"/>
            <w:shd w:val="clear" w:color="auto" w:fill="auto"/>
            <w:noWrap/>
            <w:hideMark/>
          </w:tcPr>
          <w:p w14:paraId="48A59379" w14:textId="77777777" w:rsidR="00CE2706" w:rsidRPr="00CE2706" w:rsidRDefault="00CE2706" w:rsidP="00CE2706">
            <w:r>
              <w:t>3</w:t>
            </w:r>
          </w:p>
        </w:tc>
        <w:tc>
          <w:tcPr>
            <w:tcW w:w="990" w:type="dxa"/>
            <w:shd w:val="clear" w:color="auto" w:fill="auto"/>
            <w:noWrap/>
            <w:hideMark/>
          </w:tcPr>
          <w:p w14:paraId="1317687E" w14:textId="77777777" w:rsidR="00CE2706" w:rsidRPr="00CE2706" w:rsidRDefault="00CE2706" w:rsidP="00CE2706">
            <w:r w:rsidRPr="00CE2706">
              <w:t>$</w:t>
            </w:r>
            <w:r>
              <w:t>750</w:t>
            </w:r>
          </w:p>
        </w:tc>
        <w:tc>
          <w:tcPr>
            <w:tcW w:w="1170" w:type="dxa"/>
            <w:shd w:val="clear" w:color="auto" w:fill="auto"/>
            <w:noWrap/>
            <w:hideMark/>
          </w:tcPr>
          <w:p w14:paraId="041073F5" w14:textId="77777777" w:rsidR="00CE2706" w:rsidRPr="00CE2706" w:rsidRDefault="00CE2706" w:rsidP="00FD7E3C">
            <w:r w:rsidRPr="00CE2706">
              <w:t>$</w:t>
            </w:r>
            <w:r w:rsidR="00FD7E3C">
              <w:t>5</w:t>
            </w:r>
            <w:r w:rsidRPr="00CE2706">
              <w:t>0</w:t>
            </w:r>
          </w:p>
        </w:tc>
        <w:tc>
          <w:tcPr>
            <w:tcW w:w="1170" w:type="dxa"/>
            <w:shd w:val="clear" w:color="auto" w:fill="auto"/>
            <w:noWrap/>
            <w:hideMark/>
          </w:tcPr>
          <w:p w14:paraId="063D2ABD" w14:textId="77777777" w:rsidR="00CE2706" w:rsidRPr="00CE2706" w:rsidRDefault="00CE2706" w:rsidP="00CE2706">
            <w:r w:rsidRPr="00CE2706">
              <w:t>4</w:t>
            </w:r>
          </w:p>
        </w:tc>
        <w:tc>
          <w:tcPr>
            <w:tcW w:w="903" w:type="dxa"/>
            <w:shd w:val="clear" w:color="auto" w:fill="auto"/>
            <w:noWrap/>
            <w:hideMark/>
          </w:tcPr>
          <w:p w14:paraId="739D58FE" w14:textId="77777777" w:rsidR="00CE2706" w:rsidRPr="00CE2706" w:rsidRDefault="00CE2706" w:rsidP="00CE2706">
            <w:r w:rsidRPr="00CE2706">
              <w:t>$150</w:t>
            </w:r>
          </w:p>
        </w:tc>
        <w:tc>
          <w:tcPr>
            <w:tcW w:w="892" w:type="dxa"/>
            <w:shd w:val="clear" w:color="auto" w:fill="auto"/>
            <w:noWrap/>
            <w:hideMark/>
          </w:tcPr>
          <w:p w14:paraId="766BFB49" w14:textId="77777777" w:rsidR="00CE2706" w:rsidRPr="00CE2706" w:rsidRDefault="00CE2706" w:rsidP="00FD7E3C">
            <w:r w:rsidRPr="00CE2706">
              <w:t>$</w:t>
            </w:r>
            <w:r w:rsidR="00FD7E3C">
              <w:t>3,000</w:t>
            </w:r>
          </w:p>
        </w:tc>
      </w:tr>
      <w:tr w:rsidR="00113E53" w:rsidRPr="00CE2706" w14:paraId="40E9D749" w14:textId="77777777" w:rsidTr="00DB4F6E">
        <w:trPr>
          <w:trHeight w:val="255"/>
        </w:trPr>
        <w:tc>
          <w:tcPr>
            <w:tcW w:w="1885" w:type="dxa"/>
            <w:shd w:val="clear" w:color="auto" w:fill="auto"/>
            <w:noWrap/>
          </w:tcPr>
          <w:p w14:paraId="778959D9" w14:textId="77777777" w:rsidR="001D1D81" w:rsidRPr="003964BC" w:rsidRDefault="001D1D81">
            <w:pPr>
              <w:rPr>
                <w:b/>
              </w:rPr>
            </w:pPr>
            <w:r w:rsidRPr="003964BC">
              <w:rPr>
                <w:b/>
              </w:rPr>
              <w:t>Subtotal Travel</w:t>
            </w:r>
          </w:p>
        </w:tc>
        <w:tc>
          <w:tcPr>
            <w:tcW w:w="897" w:type="dxa"/>
            <w:shd w:val="clear" w:color="auto" w:fill="auto"/>
            <w:noWrap/>
          </w:tcPr>
          <w:p w14:paraId="6B48DC0E" w14:textId="77777777" w:rsidR="001D1D81" w:rsidRPr="003964BC" w:rsidRDefault="001D1D81" w:rsidP="00CE2706">
            <w:pPr>
              <w:rPr>
                <w:b/>
              </w:rPr>
            </w:pPr>
          </w:p>
        </w:tc>
        <w:tc>
          <w:tcPr>
            <w:tcW w:w="723" w:type="dxa"/>
            <w:shd w:val="clear" w:color="auto" w:fill="auto"/>
            <w:noWrap/>
          </w:tcPr>
          <w:p w14:paraId="652EF999" w14:textId="77777777" w:rsidR="001D1D81" w:rsidRPr="003964BC" w:rsidRDefault="001D1D81" w:rsidP="00CE2706">
            <w:pPr>
              <w:rPr>
                <w:b/>
              </w:rPr>
            </w:pPr>
          </w:p>
        </w:tc>
        <w:tc>
          <w:tcPr>
            <w:tcW w:w="990" w:type="dxa"/>
            <w:shd w:val="clear" w:color="auto" w:fill="auto"/>
            <w:noWrap/>
          </w:tcPr>
          <w:p w14:paraId="562A4DCE" w14:textId="77777777" w:rsidR="001D1D81" w:rsidRPr="003964BC" w:rsidRDefault="00113E53" w:rsidP="00CE2706">
            <w:pPr>
              <w:rPr>
                <w:b/>
              </w:rPr>
            </w:pPr>
            <w:r w:rsidRPr="003964BC">
              <w:rPr>
                <w:b/>
              </w:rPr>
              <w:t>$1,250</w:t>
            </w:r>
          </w:p>
        </w:tc>
        <w:tc>
          <w:tcPr>
            <w:tcW w:w="1170" w:type="dxa"/>
            <w:shd w:val="clear" w:color="auto" w:fill="auto"/>
            <w:noWrap/>
          </w:tcPr>
          <w:p w14:paraId="2FF7AEE7" w14:textId="77777777" w:rsidR="001D1D81" w:rsidRPr="003964BC" w:rsidRDefault="00113E53" w:rsidP="00FD7E3C">
            <w:pPr>
              <w:rPr>
                <w:b/>
              </w:rPr>
            </w:pPr>
            <w:r w:rsidRPr="003964BC">
              <w:rPr>
                <w:b/>
              </w:rPr>
              <w:t>$100</w:t>
            </w:r>
          </w:p>
        </w:tc>
        <w:tc>
          <w:tcPr>
            <w:tcW w:w="1170" w:type="dxa"/>
            <w:shd w:val="clear" w:color="auto" w:fill="auto"/>
            <w:noWrap/>
          </w:tcPr>
          <w:p w14:paraId="4BFDB04E" w14:textId="77777777" w:rsidR="001D1D81" w:rsidRPr="003964BC" w:rsidRDefault="001D1D81" w:rsidP="00CE2706">
            <w:pPr>
              <w:rPr>
                <w:b/>
              </w:rPr>
            </w:pPr>
          </w:p>
        </w:tc>
        <w:tc>
          <w:tcPr>
            <w:tcW w:w="903" w:type="dxa"/>
            <w:shd w:val="clear" w:color="auto" w:fill="auto"/>
            <w:noWrap/>
          </w:tcPr>
          <w:p w14:paraId="5E6178C0" w14:textId="77777777" w:rsidR="001D1D81" w:rsidRPr="003964BC" w:rsidRDefault="00113E53" w:rsidP="00CE2706">
            <w:pPr>
              <w:rPr>
                <w:b/>
              </w:rPr>
            </w:pPr>
            <w:r w:rsidRPr="003964BC">
              <w:rPr>
                <w:b/>
              </w:rPr>
              <w:t>$300</w:t>
            </w:r>
          </w:p>
        </w:tc>
        <w:tc>
          <w:tcPr>
            <w:tcW w:w="892" w:type="dxa"/>
            <w:shd w:val="clear" w:color="auto" w:fill="auto"/>
            <w:noWrap/>
          </w:tcPr>
          <w:p w14:paraId="5C62447A" w14:textId="77777777" w:rsidR="001D1D81" w:rsidRPr="003964BC" w:rsidRDefault="00113E53" w:rsidP="00FD7E3C">
            <w:pPr>
              <w:rPr>
                <w:b/>
              </w:rPr>
            </w:pPr>
            <w:r w:rsidRPr="003964BC">
              <w:rPr>
                <w:b/>
              </w:rPr>
              <w:t>$3,800</w:t>
            </w:r>
          </w:p>
        </w:tc>
      </w:tr>
    </w:tbl>
    <w:p w14:paraId="65F4D2A0" w14:textId="77777777" w:rsidR="00280443" w:rsidRDefault="00280443" w:rsidP="00504B76"/>
    <w:p w14:paraId="7C412C6C" w14:textId="77777777" w:rsidR="00BE545C" w:rsidRDefault="00BE545C" w:rsidP="00504B76"/>
    <w:p w14:paraId="6B522571" w14:textId="1C6732B8" w:rsidR="003964BC" w:rsidRDefault="00832118" w:rsidP="4923B93C">
      <w:pPr>
        <w:rPr>
          <w:b/>
          <w:bCs/>
          <w:u w:val="single"/>
        </w:rPr>
      </w:pPr>
      <w:r w:rsidRPr="4923B93C">
        <w:rPr>
          <w:b/>
          <w:bCs/>
          <w:u w:val="single"/>
        </w:rPr>
        <w:t xml:space="preserve">Participant </w:t>
      </w:r>
      <w:r w:rsidR="13C45245" w:rsidRPr="4923B93C">
        <w:rPr>
          <w:b/>
          <w:bCs/>
          <w:u w:val="single"/>
        </w:rPr>
        <w:t>Support C</w:t>
      </w:r>
      <w:r w:rsidRPr="4923B93C">
        <w:rPr>
          <w:b/>
          <w:bCs/>
          <w:u w:val="single"/>
        </w:rPr>
        <w:t>osts</w:t>
      </w:r>
    </w:p>
    <w:p w14:paraId="497343C8" w14:textId="77777777" w:rsidR="00832118" w:rsidRDefault="00832118" w:rsidP="00504B76">
      <w:r>
        <w:t xml:space="preserve">Funds are requested to support </w:t>
      </w:r>
      <w:r w:rsidR="003F3912">
        <w:t>stipends</w:t>
      </w:r>
      <w:r w:rsidR="00791DA5">
        <w:t xml:space="preserve"> for each of two day-long professional development workshops.  </w:t>
      </w:r>
      <w:r w:rsidR="003F3912">
        <w:t>Stipends</w:t>
      </w:r>
      <w:r w:rsidR="00791DA5">
        <w:t xml:space="preserve"> are estimated at $60/person.  An estimated 10 people will attend the first workshop, and 20 the second, due to increased implementation of the CIC curriculum during the latter phases of the project.</w:t>
      </w:r>
    </w:p>
    <w:p w14:paraId="65FC2080" w14:textId="77777777" w:rsidR="000E16DC" w:rsidRDefault="000E16DC" w:rsidP="00504B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1159"/>
        <w:gridCol w:w="768"/>
        <w:gridCol w:w="894"/>
        <w:gridCol w:w="940"/>
        <w:gridCol w:w="772"/>
        <w:gridCol w:w="1203"/>
      </w:tblGrid>
      <w:tr w:rsidR="00691520" w:rsidRPr="00691520" w14:paraId="3A915D80" w14:textId="77777777" w:rsidTr="003964BC">
        <w:trPr>
          <w:trHeight w:val="270"/>
        </w:trPr>
        <w:tc>
          <w:tcPr>
            <w:tcW w:w="2894" w:type="dxa"/>
            <w:shd w:val="clear" w:color="auto" w:fill="auto"/>
            <w:noWrap/>
          </w:tcPr>
          <w:p w14:paraId="1477CE55" w14:textId="77777777" w:rsidR="00691520" w:rsidRPr="003D14E9" w:rsidRDefault="00691520" w:rsidP="00691520">
            <w:pPr>
              <w:rPr>
                <w:b/>
                <w:bCs/>
              </w:rPr>
            </w:pPr>
            <w:r w:rsidRPr="003D14E9">
              <w:rPr>
                <w:b/>
                <w:bCs/>
              </w:rPr>
              <w:t>Participant Support Costs</w:t>
            </w:r>
          </w:p>
        </w:tc>
        <w:tc>
          <w:tcPr>
            <w:tcW w:w="1159" w:type="dxa"/>
            <w:shd w:val="clear" w:color="auto" w:fill="auto"/>
            <w:noWrap/>
          </w:tcPr>
          <w:p w14:paraId="533341B5" w14:textId="77777777" w:rsidR="00691520" w:rsidRPr="003D14E9" w:rsidRDefault="00691520" w:rsidP="00691520">
            <w:pPr>
              <w:rPr>
                <w:b/>
                <w:bCs/>
              </w:rPr>
            </w:pPr>
            <w:r w:rsidRPr="003D14E9">
              <w:rPr>
                <w:b/>
                <w:bCs/>
              </w:rPr>
              <w:t>Each</w:t>
            </w:r>
          </w:p>
        </w:tc>
        <w:tc>
          <w:tcPr>
            <w:tcW w:w="768" w:type="dxa"/>
            <w:shd w:val="clear" w:color="auto" w:fill="auto"/>
            <w:noWrap/>
          </w:tcPr>
          <w:p w14:paraId="706CAABF" w14:textId="77777777" w:rsidR="00691520" w:rsidRPr="003D14E9" w:rsidRDefault="00691520" w:rsidP="00691520">
            <w:pPr>
              <w:rPr>
                <w:b/>
                <w:bCs/>
              </w:rPr>
            </w:pPr>
            <w:r w:rsidRPr="003D14E9">
              <w:rPr>
                <w:b/>
                <w:bCs/>
              </w:rPr>
              <w:t>Units</w:t>
            </w:r>
          </w:p>
        </w:tc>
        <w:tc>
          <w:tcPr>
            <w:tcW w:w="894" w:type="dxa"/>
            <w:shd w:val="clear" w:color="auto" w:fill="auto"/>
            <w:noWrap/>
          </w:tcPr>
          <w:p w14:paraId="13DF541B" w14:textId="77777777" w:rsidR="00691520" w:rsidRPr="003D14E9" w:rsidRDefault="00691520" w:rsidP="00691520">
            <w:pPr>
              <w:rPr>
                <w:b/>
                <w:bCs/>
              </w:rPr>
            </w:pPr>
            <w:r w:rsidRPr="003D14E9">
              <w:rPr>
                <w:b/>
                <w:bCs/>
              </w:rPr>
              <w:t>Yr 1</w:t>
            </w:r>
          </w:p>
        </w:tc>
        <w:tc>
          <w:tcPr>
            <w:tcW w:w="940" w:type="dxa"/>
            <w:shd w:val="clear" w:color="auto" w:fill="auto"/>
            <w:noWrap/>
          </w:tcPr>
          <w:p w14:paraId="79AA46E1" w14:textId="77777777" w:rsidR="00691520" w:rsidRPr="003D14E9" w:rsidRDefault="00691520" w:rsidP="00691520">
            <w:pPr>
              <w:rPr>
                <w:b/>
                <w:bCs/>
              </w:rPr>
            </w:pPr>
            <w:r w:rsidRPr="003D14E9">
              <w:rPr>
                <w:b/>
                <w:bCs/>
              </w:rPr>
              <w:t>Yr 2</w:t>
            </w:r>
          </w:p>
        </w:tc>
        <w:tc>
          <w:tcPr>
            <w:tcW w:w="772" w:type="dxa"/>
            <w:shd w:val="clear" w:color="auto" w:fill="auto"/>
            <w:noWrap/>
          </w:tcPr>
          <w:p w14:paraId="146E12FD" w14:textId="77777777" w:rsidR="00691520" w:rsidRPr="003D14E9" w:rsidRDefault="00691520" w:rsidP="00691520">
            <w:pPr>
              <w:rPr>
                <w:b/>
                <w:bCs/>
              </w:rPr>
            </w:pPr>
            <w:r w:rsidRPr="003D14E9">
              <w:rPr>
                <w:b/>
                <w:bCs/>
              </w:rPr>
              <w:t>Yr 3</w:t>
            </w:r>
          </w:p>
        </w:tc>
        <w:tc>
          <w:tcPr>
            <w:tcW w:w="1203" w:type="dxa"/>
            <w:shd w:val="clear" w:color="auto" w:fill="auto"/>
            <w:noWrap/>
          </w:tcPr>
          <w:p w14:paraId="5DDB2117" w14:textId="77777777" w:rsidR="00691520" w:rsidRPr="003D14E9" w:rsidRDefault="00691520" w:rsidP="00691520">
            <w:pPr>
              <w:rPr>
                <w:b/>
                <w:bCs/>
              </w:rPr>
            </w:pPr>
            <w:r w:rsidRPr="003D14E9">
              <w:rPr>
                <w:b/>
                <w:bCs/>
              </w:rPr>
              <w:t>Total</w:t>
            </w:r>
          </w:p>
        </w:tc>
      </w:tr>
      <w:tr w:rsidR="00691520" w:rsidRPr="00691520" w14:paraId="23E54015" w14:textId="77777777" w:rsidTr="003964BC">
        <w:trPr>
          <w:trHeight w:val="270"/>
        </w:trPr>
        <w:tc>
          <w:tcPr>
            <w:tcW w:w="2894" w:type="dxa"/>
            <w:shd w:val="clear" w:color="auto" w:fill="auto"/>
            <w:noWrap/>
          </w:tcPr>
          <w:p w14:paraId="75BCD1C9" w14:textId="77777777" w:rsidR="00691520" w:rsidRPr="003D14E9" w:rsidRDefault="00691520" w:rsidP="00691520">
            <w:pPr>
              <w:rPr>
                <w:b/>
                <w:bCs/>
              </w:rPr>
            </w:pPr>
            <w:r w:rsidRPr="00691520">
              <w:t>Stipends</w:t>
            </w:r>
          </w:p>
        </w:tc>
        <w:tc>
          <w:tcPr>
            <w:tcW w:w="1159" w:type="dxa"/>
            <w:shd w:val="clear" w:color="auto" w:fill="auto"/>
            <w:noWrap/>
            <w:hideMark/>
          </w:tcPr>
          <w:p w14:paraId="67C90780" w14:textId="77777777" w:rsidR="00691520" w:rsidRPr="003D14E9" w:rsidRDefault="00691520" w:rsidP="00691520">
            <w:pPr>
              <w:rPr>
                <w:b/>
                <w:bCs/>
              </w:rPr>
            </w:pPr>
            <w:r>
              <w:t>$60</w:t>
            </w:r>
          </w:p>
        </w:tc>
        <w:tc>
          <w:tcPr>
            <w:tcW w:w="768" w:type="dxa"/>
            <w:shd w:val="clear" w:color="auto" w:fill="auto"/>
            <w:noWrap/>
            <w:hideMark/>
          </w:tcPr>
          <w:p w14:paraId="2631A087" w14:textId="77777777" w:rsidR="00691520" w:rsidRPr="003D14E9" w:rsidRDefault="00691520" w:rsidP="00691520">
            <w:pPr>
              <w:rPr>
                <w:b/>
                <w:bCs/>
              </w:rPr>
            </w:pPr>
            <w:r>
              <w:t>10</w:t>
            </w:r>
            <w:r w:rsidR="00F42025">
              <w:t>/20</w:t>
            </w:r>
          </w:p>
        </w:tc>
        <w:tc>
          <w:tcPr>
            <w:tcW w:w="894" w:type="dxa"/>
            <w:shd w:val="clear" w:color="auto" w:fill="auto"/>
            <w:noWrap/>
            <w:hideMark/>
          </w:tcPr>
          <w:p w14:paraId="58E82B84" w14:textId="77777777" w:rsidR="00691520" w:rsidRPr="003D14E9" w:rsidRDefault="00691520" w:rsidP="00691520">
            <w:pPr>
              <w:rPr>
                <w:b/>
                <w:bCs/>
              </w:rPr>
            </w:pPr>
            <w:r>
              <w:t>$600</w:t>
            </w:r>
          </w:p>
        </w:tc>
        <w:tc>
          <w:tcPr>
            <w:tcW w:w="940" w:type="dxa"/>
            <w:shd w:val="clear" w:color="auto" w:fill="auto"/>
            <w:noWrap/>
            <w:hideMark/>
          </w:tcPr>
          <w:p w14:paraId="5DDA43F0" w14:textId="77777777" w:rsidR="00691520" w:rsidRPr="003D14E9" w:rsidRDefault="00691520" w:rsidP="00F42025">
            <w:pPr>
              <w:rPr>
                <w:b/>
                <w:bCs/>
              </w:rPr>
            </w:pPr>
            <w:r>
              <w:t>$</w:t>
            </w:r>
            <w:r w:rsidR="00F42025">
              <w:t>1,2</w:t>
            </w:r>
            <w:r>
              <w:t>00</w:t>
            </w:r>
          </w:p>
        </w:tc>
        <w:tc>
          <w:tcPr>
            <w:tcW w:w="772" w:type="dxa"/>
            <w:shd w:val="clear" w:color="auto" w:fill="auto"/>
            <w:noWrap/>
          </w:tcPr>
          <w:p w14:paraId="196D37FD" w14:textId="77777777" w:rsidR="00691520" w:rsidRPr="003D14E9" w:rsidRDefault="00691520" w:rsidP="00691520">
            <w:pPr>
              <w:rPr>
                <w:b/>
                <w:bCs/>
              </w:rPr>
            </w:pPr>
          </w:p>
        </w:tc>
        <w:tc>
          <w:tcPr>
            <w:tcW w:w="1203" w:type="dxa"/>
            <w:shd w:val="clear" w:color="auto" w:fill="auto"/>
            <w:noWrap/>
            <w:hideMark/>
          </w:tcPr>
          <w:p w14:paraId="0E09AAAC" w14:textId="77777777" w:rsidR="00691520" w:rsidRPr="003D14E9" w:rsidRDefault="00691520" w:rsidP="00F42025">
            <w:pPr>
              <w:rPr>
                <w:b/>
                <w:bCs/>
              </w:rPr>
            </w:pPr>
            <w:r w:rsidRPr="00691520">
              <w:t>$</w:t>
            </w:r>
            <w:r>
              <w:t>1,</w:t>
            </w:r>
            <w:r w:rsidR="00F42025">
              <w:t>8</w:t>
            </w:r>
            <w:r>
              <w:t>00</w:t>
            </w:r>
          </w:p>
        </w:tc>
      </w:tr>
      <w:tr w:rsidR="00691520" w:rsidRPr="00691520" w14:paraId="50E94062" w14:textId="77777777" w:rsidTr="003964BC">
        <w:trPr>
          <w:trHeight w:val="255"/>
        </w:trPr>
        <w:tc>
          <w:tcPr>
            <w:tcW w:w="2894" w:type="dxa"/>
            <w:shd w:val="clear" w:color="auto" w:fill="auto"/>
            <w:noWrap/>
            <w:hideMark/>
          </w:tcPr>
          <w:p w14:paraId="2CD836ED" w14:textId="77777777" w:rsidR="00691520" w:rsidRPr="00691520" w:rsidRDefault="00691520" w:rsidP="00691520">
            <w:r w:rsidRPr="00691520">
              <w:t>Travel</w:t>
            </w:r>
          </w:p>
        </w:tc>
        <w:tc>
          <w:tcPr>
            <w:tcW w:w="1159" w:type="dxa"/>
            <w:shd w:val="clear" w:color="auto" w:fill="auto"/>
            <w:noWrap/>
            <w:hideMark/>
          </w:tcPr>
          <w:p w14:paraId="7DBFFF01" w14:textId="77777777" w:rsidR="00691520" w:rsidRPr="00691520" w:rsidRDefault="00691520" w:rsidP="00691520"/>
        </w:tc>
        <w:tc>
          <w:tcPr>
            <w:tcW w:w="768" w:type="dxa"/>
            <w:shd w:val="clear" w:color="auto" w:fill="auto"/>
            <w:noWrap/>
          </w:tcPr>
          <w:p w14:paraId="49A6D28F" w14:textId="77777777" w:rsidR="00691520" w:rsidRPr="00691520" w:rsidRDefault="00691520" w:rsidP="00691520"/>
        </w:tc>
        <w:tc>
          <w:tcPr>
            <w:tcW w:w="894" w:type="dxa"/>
            <w:shd w:val="clear" w:color="auto" w:fill="auto"/>
            <w:noWrap/>
          </w:tcPr>
          <w:p w14:paraId="1FE881E8" w14:textId="77777777" w:rsidR="00691520" w:rsidRPr="00691520" w:rsidRDefault="00691520" w:rsidP="00691520"/>
        </w:tc>
        <w:tc>
          <w:tcPr>
            <w:tcW w:w="940" w:type="dxa"/>
            <w:shd w:val="clear" w:color="auto" w:fill="auto"/>
            <w:noWrap/>
            <w:hideMark/>
          </w:tcPr>
          <w:p w14:paraId="35CC5F79" w14:textId="77777777" w:rsidR="00691520" w:rsidRPr="00691520" w:rsidRDefault="00691520" w:rsidP="00691520"/>
        </w:tc>
        <w:tc>
          <w:tcPr>
            <w:tcW w:w="772" w:type="dxa"/>
            <w:shd w:val="clear" w:color="auto" w:fill="auto"/>
            <w:noWrap/>
            <w:hideMark/>
          </w:tcPr>
          <w:p w14:paraId="7C7775A7" w14:textId="77777777" w:rsidR="00691520" w:rsidRPr="00691520" w:rsidRDefault="00691520" w:rsidP="00691520">
            <w:r w:rsidRPr="00691520">
              <w:t> </w:t>
            </w:r>
          </w:p>
        </w:tc>
        <w:tc>
          <w:tcPr>
            <w:tcW w:w="1203" w:type="dxa"/>
            <w:shd w:val="clear" w:color="auto" w:fill="auto"/>
            <w:noWrap/>
            <w:hideMark/>
          </w:tcPr>
          <w:p w14:paraId="0DE97990" w14:textId="77777777" w:rsidR="00691520" w:rsidRPr="00691520" w:rsidRDefault="00691520" w:rsidP="00691520">
            <w:r w:rsidRPr="00691520">
              <w:t>$0</w:t>
            </w:r>
          </w:p>
        </w:tc>
      </w:tr>
      <w:tr w:rsidR="00691520" w:rsidRPr="00691520" w14:paraId="45A985C2" w14:textId="77777777" w:rsidTr="003964BC">
        <w:trPr>
          <w:trHeight w:val="255"/>
        </w:trPr>
        <w:tc>
          <w:tcPr>
            <w:tcW w:w="2894" w:type="dxa"/>
            <w:shd w:val="clear" w:color="auto" w:fill="auto"/>
            <w:noWrap/>
            <w:hideMark/>
          </w:tcPr>
          <w:p w14:paraId="1F57DCD9" w14:textId="77777777" w:rsidR="00691520" w:rsidRPr="00691520" w:rsidRDefault="00691520" w:rsidP="00691520">
            <w:r w:rsidRPr="00691520">
              <w:t>Subsistence</w:t>
            </w:r>
          </w:p>
        </w:tc>
        <w:tc>
          <w:tcPr>
            <w:tcW w:w="1159" w:type="dxa"/>
            <w:shd w:val="clear" w:color="auto" w:fill="auto"/>
            <w:noWrap/>
            <w:hideMark/>
          </w:tcPr>
          <w:p w14:paraId="08C0443B" w14:textId="77777777" w:rsidR="00691520" w:rsidRPr="00691520" w:rsidRDefault="00691520" w:rsidP="00691520">
            <w:r w:rsidRPr="00691520">
              <w:t> </w:t>
            </w:r>
          </w:p>
        </w:tc>
        <w:tc>
          <w:tcPr>
            <w:tcW w:w="768" w:type="dxa"/>
            <w:shd w:val="clear" w:color="auto" w:fill="auto"/>
            <w:noWrap/>
            <w:hideMark/>
          </w:tcPr>
          <w:p w14:paraId="53064547" w14:textId="77777777" w:rsidR="00691520" w:rsidRPr="00691520" w:rsidRDefault="00691520" w:rsidP="00691520">
            <w:r w:rsidRPr="00691520">
              <w:t> </w:t>
            </w:r>
          </w:p>
        </w:tc>
        <w:tc>
          <w:tcPr>
            <w:tcW w:w="894" w:type="dxa"/>
            <w:shd w:val="clear" w:color="auto" w:fill="auto"/>
            <w:noWrap/>
            <w:hideMark/>
          </w:tcPr>
          <w:p w14:paraId="329C9753" w14:textId="77777777" w:rsidR="00691520" w:rsidRPr="00691520" w:rsidRDefault="00691520" w:rsidP="00691520">
            <w:r w:rsidRPr="00691520">
              <w:t> </w:t>
            </w:r>
          </w:p>
        </w:tc>
        <w:tc>
          <w:tcPr>
            <w:tcW w:w="940" w:type="dxa"/>
            <w:shd w:val="clear" w:color="auto" w:fill="auto"/>
            <w:noWrap/>
            <w:hideMark/>
          </w:tcPr>
          <w:p w14:paraId="3C661F86" w14:textId="77777777" w:rsidR="00691520" w:rsidRPr="00691520" w:rsidRDefault="00691520" w:rsidP="00691520">
            <w:r w:rsidRPr="00691520">
              <w:t> </w:t>
            </w:r>
          </w:p>
        </w:tc>
        <w:tc>
          <w:tcPr>
            <w:tcW w:w="772" w:type="dxa"/>
            <w:shd w:val="clear" w:color="auto" w:fill="auto"/>
            <w:noWrap/>
            <w:hideMark/>
          </w:tcPr>
          <w:p w14:paraId="34D41F63" w14:textId="77777777" w:rsidR="00691520" w:rsidRPr="00691520" w:rsidRDefault="00691520" w:rsidP="00691520">
            <w:r w:rsidRPr="00691520">
              <w:t> </w:t>
            </w:r>
          </w:p>
        </w:tc>
        <w:tc>
          <w:tcPr>
            <w:tcW w:w="1203" w:type="dxa"/>
            <w:shd w:val="clear" w:color="auto" w:fill="auto"/>
            <w:noWrap/>
            <w:hideMark/>
          </w:tcPr>
          <w:p w14:paraId="48C4EC49" w14:textId="77777777" w:rsidR="00691520" w:rsidRPr="00691520" w:rsidRDefault="00691520" w:rsidP="00691520">
            <w:r w:rsidRPr="00691520">
              <w:t>$0</w:t>
            </w:r>
          </w:p>
        </w:tc>
      </w:tr>
      <w:tr w:rsidR="00691520" w:rsidRPr="00691520" w14:paraId="5E1AB5E6" w14:textId="77777777" w:rsidTr="003964BC">
        <w:trPr>
          <w:trHeight w:val="255"/>
        </w:trPr>
        <w:tc>
          <w:tcPr>
            <w:tcW w:w="2894" w:type="dxa"/>
            <w:shd w:val="clear" w:color="auto" w:fill="auto"/>
            <w:noWrap/>
            <w:hideMark/>
          </w:tcPr>
          <w:p w14:paraId="137D4A22" w14:textId="77777777" w:rsidR="00691520" w:rsidRPr="00691520" w:rsidRDefault="00691520" w:rsidP="00691520">
            <w:r w:rsidRPr="00691520">
              <w:t>Other</w:t>
            </w:r>
          </w:p>
        </w:tc>
        <w:tc>
          <w:tcPr>
            <w:tcW w:w="1159" w:type="dxa"/>
            <w:shd w:val="clear" w:color="auto" w:fill="auto"/>
            <w:noWrap/>
            <w:hideMark/>
          </w:tcPr>
          <w:p w14:paraId="4891A7FC" w14:textId="77777777" w:rsidR="00691520" w:rsidRPr="00691520" w:rsidRDefault="00691520" w:rsidP="00691520">
            <w:r w:rsidRPr="00691520">
              <w:t> </w:t>
            </w:r>
          </w:p>
        </w:tc>
        <w:tc>
          <w:tcPr>
            <w:tcW w:w="768" w:type="dxa"/>
            <w:shd w:val="clear" w:color="auto" w:fill="auto"/>
            <w:noWrap/>
            <w:hideMark/>
          </w:tcPr>
          <w:p w14:paraId="16E639C7" w14:textId="77777777" w:rsidR="00691520" w:rsidRPr="00691520" w:rsidRDefault="00691520" w:rsidP="00691520">
            <w:r w:rsidRPr="00691520">
              <w:t> </w:t>
            </w:r>
          </w:p>
        </w:tc>
        <w:tc>
          <w:tcPr>
            <w:tcW w:w="894" w:type="dxa"/>
            <w:shd w:val="clear" w:color="auto" w:fill="auto"/>
            <w:noWrap/>
            <w:hideMark/>
          </w:tcPr>
          <w:p w14:paraId="194348DC" w14:textId="77777777" w:rsidR="00691520" w:rsidRPr="00691520" w:rsidRDefault="00691520" w:rsidP="00691520">
            <w:r w:rsidRPr="00691520">
              <w:t> </w:t>
            </w:r>
          </w:p>
        </w:tc>
        <w:tc>
          <w:tcPr>
            <w:tcW w:w="940" w:type="dxa"/>
            <w:shd w:val="clear" w:color="auto" w:fill="auto"/>
            <w:noWrap/>
            <w:hideMark/>
          </w:tcPr>
          <w:p w14:paraId="454ED0ED" w14:textId="77777777" w:rsidR="00691520" w:rsidRPr="00691520" w:rsidRDefault="00691520" w:rsidP="00691520">
            <w:r w:rsidRPr="00691520">
              <w:t> </w:t>
            </w:r>
          </w:p>
        </w:tc>
        <w:tc>
          <w:tcPr>
            <w:tcW w:w="772" w:type="dxa"/>
            <w:shd w:val="clear" w:color="auto" w:fill="auto"/>
            <w:noWrap/>
            <w:hideMark/>
          </w:tcPr>
          <w:p w14:paraId="7BB1E5FE" w14:textId="77777777" w:rsidR="00691520" w:rsidRPr="00691520" w:rsidRDefault="00691520" w:rsidP="00691520">
            <w:r w:rsidRPr="00691520">
              <w:t> </w:t>
            </w:r>
          </w:p>
        </w:tc>
        <w:tc>
          <w:tcPr>
            <w:tcW w:w="1203" w:type="dxa"/>
            <w:shd w:val="clear" w:color="auto" w:fill="auto"/>
            <w:noWrap/>
            <w:hideMark/>
          </w:tcPr>
          <w:p w14:paraId="72D12F91" w14:textId="77777777" w:rsidR="00691520" w:rsidRPr="00691520" w:rsidRDefault="00691520" w:rsidP="00691520">
            <w:r w:rsidRPr="00691520">
              <w:t>$0</w:t>
            </w:r>
          </w:p>
        </w:tc>
      </w:tr>
      <w:tr w:rsidR="00691520" w:rsidRPr="00691520" w14:paraId="63C5848B" w14:textId="77777777" w:rsidTr="003964BC">
        <w:trPr>
          <w:trHeight w:val="255"/>
        </w:trPr>
        <w:tc>
          <w:tcPr>
            <w:tcW w:w="2894" w:type="dxa"/>
            <w:shd w:val="clear" w:color="auto" w:fill="auto"/>
            <w:noWrap/>
            <w:hideMark/>
          </w:tcPr>
          <w:p w14:paraId="41C12BDF" w14:textId="77777777" w:rsidR="00691520" w:rsidRPr="00691520" w:rsidRDefault="00691520" w:rsidP="00691520">
            <w:r w:rsidRPr="003D14E9">
              <w:rPr>
                <w:b/>
                <w:bCs/>
              </w:rPr>
              <w:t xml:space="preserve">Subtotal Participant </w:t>
            </w:r>
            <w:r w:rsidR="00DB4F6E">
              <w:rPr>
                <w:b/>
                <w:bCs/>
              </w:rPr>
              <w:t xml:space="preserve">Support </w:t>
            </w:r>
            <w:r w:rsidRPr="003D14E9">
              <w:rPr>
                <w:b/>
                <w:bCs/>
              </w:rPr>
              <w:t>Costs</w:t>
            </w:r>
          </w:p>
        </w:tc>
        <w:tc>
          <w:tcPr>
            <w:tcW w:w="1159" w:type="dxa"/>
            <w:shd w:val="clear" w:color="auto" w:fill="auto"/>
            <w:noWrap/>
            <w:hideMark/>
          </w:tcPr>
          <w:p w14:paraId="2ABCD265" w14:textId="77777777" w:rsidR="00691520" w:rsidRPr="00691520" w:rsidRDefault="00691520" w:rsidP="00691520">
            <w:r w:rsidRPr="003D14E9">
              <w:rPr>
                <w:b/>
                <w:bCs/>
              </w:rPr>
              <w:t> </w:t>
            </w:r>
          </w:p>
        </w:tc>
        <w:tc>
          <w:tcPr>
            <w:tcW w:w="768" w:type="dxa"/>
            <w:shd w:val="clear" w:color="auto" w:fill="auto"/>
            <w:noWrap/>
            <w:hideMark/>
          </w:tcPr>
          <w:p w14:paraId="28E03200" w14:textId="77777777" w:rsidR="00691520" w:rsidRPr="00691520" w:rsidRDefault="00691520" w:rsidP="00691520">
            <w:r w:rsidRPr="003D14E9">
              <w:rPr>
                <w:b/>
                <w:bCs/>
              </w:rPr>
              <w:t> </w:t>
            </w:r>
          </w:p>
        </w:tc>
        <w:tc>
          <w:tcPr>
            <w:tcW w:w="894" w:type="dxa"/>
            <w:shd w:val="clear" w:color="auto" w:fill="auto"/>
            <w:noWrap/>
            <w:hideMark/>
          </w:tcPr>
          <w:p w14:paraId="3BEB0484" w14:textId="77777777" w:rsidR="00691520" w:rsidRPr="00691520" w:rsidRDefault="00691520" w:rsidP="00691520">
            <w:r w:rsidRPr="003D14E9">
              <w:rPr>
                <w:b/>
                <w:bCs/>
              </w:rPr>
              <w:t>$</w:t>
            </w:r>
            <w:r w:rsidR="003964BC">
              <w:rPr>
                <w:b/>
                <w:bCs/>
              </w:rPr>
              <w:t>60</w:t>
            </w:r>
            <w:r w:rsidRPr="003D14E9">
              <w:rPr>
                <w:b/>
                <w:bCs/>
              </w:rPr>
              <w:t>0</w:t>
            </w:r>
          </w:p>
        </w:tc>
        <w:tc>
          <w:tcPr>
            <w:tcW w:w="940" w:type="dxa"/>
            <w:shd w:val="clear" w:color="auto" w:fill="auto"/>
            <w:noWrap/>
            <w:hideMark/>
          </w:tcPr>
          <w:p w14:paraId="4218FF9D" w14:textId="77777777" w:rsidR="00691520" w:rsidRPr="00691520" w:rsidRDefault="00691520" w:rsidP="003964BC">
            <w:r w:rsidRPr="003D14E9">
              <w:rPr>
                <w:b/>
                <w:bCs/>
              </w:rPr>
              <w:t>$</w:t>
            </w:r>
            <w:r w:rsidR="003964BC">
              <w:rPr>
                <w:b/>
                <w:bCs/>
              </w:rPr>
              <w:t>1,200</w:t>
            </w:r>
          </w:p>
        </w:tc>
        <w:tc>
          <w:tcPr>
            <w:tcW w:w="772" w:type="dxa"/>
            <w:shd w:val="clear" w:color="auto" w:fill="auto"/>
            <w:noWrap/>
            <w:hideMark/>
          </w:tcPr>
          <w:p w14:paraId="541304B3" w14:textId="77777777" w:rsidR="00691520" w:rsidRPr="00691520" w:rsidRDefault="00691520" w:rsidP="00691520">
            <w:r w:rsidRPr="003D14E9">
              <w:rPr>
                <w:b/>
                <w:bCs/>
              </w:rPr>
              <w:t>$0</w:t>
            </w:r>
          </w:p>
        </w:tc>
        <w:tc>
          <w:tcPr>
            <w:tcW w:w="1203" w:type="dxa"/>
            <w:shd w:val="clear" w:color="auto" w:fill="auto"/>
            <w:noWrap/>
            <w:hideMark/>
          </w:tcPr>
          <w:p w14:paraId="78A8189F" w14:textId="77777777" w:rsidR="00691520" w:rsidRPr="00691520" w:rsidRDefault="00691520" w:rsidP="00691520">
            <w:r w:rsidRPr="003D14E9">
              <w:rPr>
                <w:b/>
                <w:bCs/>
              </w:rPr>
              <w:t>$</w:t>
            </w:r>
            <w:r w:rsidR="003964BC">
              <w:rPr>
                <w:b/>
                <w:bCs/>
              </w:rPr>
              <w:t>1,80</w:t>
            </w:r>
            <w:r w:rsidRPr="003D14E9">
              <w:rPr>
                <w:b/>
                <w:bCs/>
              </w:rPr>
              <w:t>0</w:t>
            </w:r>
          </w:p>
        </w:tc>
      </w:tr>
    </w:tbl>
    <w:p w14:paraId="2B7AC135" w14:textId="77777777" w:rsidR="0025309F" w:rsidRDefault="0025309F" w:rsidP="00504B76"/>
    <w:p w14:paraId="1F52D9A2" w14:textId="77777777" w:rsidR="00BE545C" w:rsidRDefault="00BE545C" w:rsidP="00504B76"/>
    <w:p w14:paraId="4873EB5A" w14:textId="2402D181" w:rsidR="000E16DC" w:rsidRDefault="000E16DC" w:rsidP="4923B93C">
      <w:pPr>
        <w:rPr>
          <w:b/>
          <w:bCs/>
          <w:u w:val="single"/>
        </w:rPr>
      </w:pPr>
      <w:r w:rsidRPr="4923B93C">
        <w:rPr>
          <w:b/>
          <w:bCs/>
          <w:u w:val="single"/>
        </w:rPr>
        <w:t xml:space="preserve">Other </w:t>
      </w:r>
      <w:r w:rsidR="774A52FA" w:rsidRPr="4923B93C">
        <w:rPr>
          <w:b/>
          <w:bCs/>
          <w:u w:val="single"/>
        </w:rPr>
        <w:t>D</w:t>
      </w:r>
      <w:r w:rsidRPr="4923B93C">
        <w:rPr>
          <w:b/>
          <w:bCs/>
          <w:u w:val="single"/>
        </w:rPr>
        <w:t xml:space="preserve">irect </w:t>
      </w:r>
      <w:r w:rsidR="17816A55" w:rsidRPr="4923B93C">
        <w:rPr>
          <w:b/>
          <w:bCs/>
          <w:u w:val="single"/>
        </w:rPr>
        <w:t>C</w:t>
      </w:r>
      <w:r w:rsidRPr="4923B93C">
        <w:rPr>
          <w:b/>
          <w:bCs/>
          <w:u w:val="single"/>
        </w:rPr>
        <w:t>osts</w:t>
      </w:r>
    </w:p>
    <w:p w14:paraId="2218AAD2" w14:textId="77777777" w:rsidR="003964BC" w:rsidRDefault="003964BC" w:rsidP="00504B76">
      <w:r>
        <w:rPr>
          <w:b/>
          <w:i/>
        </w:rPr>
        <w:t xml:space="preserve">Materials and Supplies </w:t>
      </w:r>
      <w:r>
        <w:t>Funds of $200 are requested for ancillary supplies each year with additional support in years 1 and 2 of $250 to support advertising and bulk postage.</w:t>
      </w:r>
    </w:p>
    <w:p w14:paraId="275E0CF0" w14:textId="77777777" w:rsidR="003964BC" w:rsidRDefault="003964BC" w:rsidP="00504B76">
      <w:pPr>
        <w:rPr>
          <w:b/>
          <w:u w:val="single"/>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32"/>
        <w:gridCol w:w="763"/>
        <w:gridCol w:w="1140"/>
        <w:gridCol w:w="1054"/>
        <w:gridCol w:w="1022"/>
        <w:gridCol w:w="1096"/>
      </w:tblGrid>
      <w:tr w:rsidR="00C70473" w:rsidRPr="00691520" w14:paraId="7C6104B2" w14:textId="77777777" w:rsidTr="005E1378">
        <w:trPr>
          <w:trHeight w:val="270"/>
        </w:trPr>
        <w:tc>
          <w:tcPr>
            <w:tcW w:w="2812" w:type="dxa"/>
            <w:shd w:val="clear" w:color="auto" w:fill="auto"/>
            <w:noWrap/>
          </w:tcPr>
          <w:p w14:paraId="5E231413" w14:textId="77777777" w:rsidR="0025309F" w:rsidRPr="003D14E9" w:rsidRDefault="0025309F" w:rsidP="00863D82">
            <w:pPr>
              <w:rPr>
                <w:b/>
                <w:bCs/>
              </w:rPr>
            </w:pPr>
            <w:r>
              <w:rPr>
                <w:b/>
                <w:bCs/>
              </w:rPr>
              <w:t>Materials &amp; Supplies</w:t>
            </w:r>
          </w:p>
        </w:tc>
        <w:tc>
          <w:tcPr>
            <w:tcW w:w="1132" w:type="dxa"/>
            <w:shd w:val="clear" w:color="auto" w:fill="auto"/>
            <w:noWrap/>
          </w:tcPr>
          <w:p w14:paraId="02C60249" w14:textId="77777777" w:rsidR="0025309F" w:rsidRPr="003D14E9" w:rsidRDefault="0025309F" w:rsidP="00863D82">
            <w:pPr>
              <w:rPr>
                <w:b/>
                <w:bCs/>
              </w:rPr>
            </w:pPr>
            <w:r w:rsidRPr="003D14E9">
              <w:rPr>
                <w:b/>
                <w:bCs/>
              </w:rPr>
              <w:t>Each</w:t>
            </w:r>
          </w:p>
        </w:tc>
        <w:tc>
          <w:tcPr>
            <w:tcW w:w="763" w:type="dxa"/>
            <w:shd w:val="clear" w:color="auto" w:fill="auto"/>
            <w:noWrap/>
          </w:tcPr>
          <w:p w14:paraId="015254C9" w14:textId="77777777" w:rsidR="0025309F" w:rsidRPr="003D14E9" w:rsidRDefault="0025309F" w:rsidP="00863D82">
            <w:pPr>
              <w:rPr>
                <w:b/>
                <w:bCs/>
              </w:rPr>
            </w:pPr>
            <w:r w:rsidRPr="003D14E9">
              <w:rPr>
                <w:b/>
                <w:bCs/>
              </w:rPr>
              <w:t>Units</w:t>
            </w:r>
          </w:p>
        </w:tc>
        <w:tc>
          <w:tcPr>
            <w:tcW w:w="1140" w:type="dxa"/>
            <w:shd w:val="clear" w:color="auto" w:fill="auto"/>
            <w:noWrap/>
          </w:tcPr>
          <w:p w14:paraId="4E8B4138" w14:textId="77777777" w:rsidR="0025309F" w:rsidRPr="003D14E9" w:rsidRDefault="0025309F" w:rsidP="00863D82">
            <w:pPr>
              <w:rPr>
                <w:b/>
                <w:bCs/>
              </w:rPr>
            </w:pPr>
            <w:r w:rsidRPr="003D14E9">
              <w:rPr>
                <w:b/>
                <w:bCs/>
              </w:rPr>
              <w:t>Yr 1</w:t>
            </w:r>
          </w:p>
        </w:tc>
        <w:tc>
          <w:tcPr>
            <w:tcW w:w="1054" w:type="dxa"/>
            <w:shd w:val="clear" w:color="auto" w:fill="auto"/>
            <w:noWrap/>
          </w:tcPr>
          <w:p w14:paraId="4F51D389" w14:textId="77777777" w:rsidR="0025309F" w:rsidRPr="003D14E9" w:rsidRDefault="0025309F" w:rsidP="00863D82">
            <w:pPr>
              <w:rPr>
                <w:b/>
                <w:bCs/>
              </w:rPr>
            </w:pPr>
            <w:r w:rsidRPr="003D14E9">
              <w:rPr>
                <w:b/>
                <w:bCs/>
              </w:rPr>
              <w:t>Yr 2</w:t>
            </w:r>
          </w:p>
        </w:tc>
        <w:tc>
          <w:tcPr>
            <w:tcW w:w="1022" w:type="dxa"/>
            <w:shd w:val="clear" w:color="auto" w:fill="auto"/>
            <w:noWrap/>
          </w:tcPr>
          <w:p w14:paraId="112CFF78" w14:textId="77777777" w:rsidR="0025309F" w:rsidRPr="003D14E9" w:rsidRDefault="0025309F" w:rsidP="00863D82">
            <w:pPr>
              <w:rPr>
                <w:b/>
                <w:bCs/>
              </w:rPr>
            </w:pPr>
            <w:r w:rsidRPr="003D14E9">
              <w:rPr>
                <w:b/>
                <w:bCs/>
              </w:rPr>
              <w:t>Yr 3</w:t>
            </w:r>
          </w:p>
        </w:tc>
        <w:tc>
          <w:tcPr>
            <w:tcW w:w="1096" w:type="dxa"/>
            <w:shd w:val="clear" w:color="auto" w:fill="auto"/>
            <w:noWrap/>
          </w:tcPr>
          <w:p w14:paraId="06516A20" w14:textId="77777777" w:rsidR="0025309F" w:rsidRPr="003D14E9" w:rsidRDefault="0025309F" w:rsidP="00863D82">
            <w:pPr>
              <w:rPr>
                <w:b/>
                <w:bCs/>
              </w:rPr>
            </w:pPr>
            <w:r w:rsidRPr="003D14E9">
              <w:rPr>
                <w:b/>
                <w:bCs/>
              </w:rPr>
              <w:t>Total</w:t>
            </w:r>
          </w:p>
        </w:tc>
      </w:tr>
      <w:tr w:rsidR="00C70473" w:rsidRPr="00691520" w14:paraId="0F98FC62" w14:textId="77777777" w:rsidTr="005E1378">
        <w:trPr>
          <w:trHeight w:val="270"/>
        </w:trPr>
        <w:tc>
          <w:tcPr>
            <w:tcW w:w="2812" w:type="dxa"/>
            <w:shd w:val="clear" w:color="auto" w:fill="auto"/>
            <w:noWrap/>
          </w:tcPr>
          <w:p w14:paraId="30FE0DE9" w14:textId="77777777" w:rsidR="0025309F" w:rsidRPr="00996B04" w:rsidRDefault="00336252" w:rsidP="008B3A6D">
            <w:pPr>
              <w:rPr>
                <w:bCs/>
              </w:rPr>
            </w:pPr>
            <w:r>
              <w:rPr>
                <w:bCs/>
              </w:rPr>
              <w:t>Supplies</w:t>
            </w:r>
          </w:p>
        </w:tc>
        <w:tc>
          <w:tcPr>
            <w:tcW w:w="1132" w:type="dxa"/>
            <w:shd w:val="clear" w:color="auto" w:fill="auto"/>
            <w:noWrap/>
          </w:tcPr>
          <w:p w14:paraId="1D687731" w14:textId="77777777" w:rsidR="0025309F" w:rsidRPr="003D14E9" w:rsidRDefault="0025309F" w:rsidP="00863D82">
            <w:pPr>
              <w:rPr>
                <w:b/>
                <w:bCs/>
              </w:rPr>
            </w:pPr>
          </w:p>
        </w:tc>
        <w:tc>
          <w:tcPr>
            <w:tcW w:w="763" w:type="dxa"/>
            <w:shd w:val="clear" w:color="auto" w:fill="auto"/>
            <w:noWrap/>
          </w:tcPr>
          <w:p w14:paraId="4BB15A95" w14:textId="77777777" w:rsidR="0025309F" w:rsidRPr="003D14E9" w:rsidRDefault="0025309F" w:rsidP="00863D82">
            <w:pPr>
              <w:rPr>
                <w:b/>
                <w:bCs/>
              </w:rPr>
            </w:pPr>
          </w:p>
        </w:tc>
        <w:tc>
          <w:tcPr>
            <w:tcW w:w="1140" w:type="dxa"/>
            <w:shd w:val="clear" w:color="auto" w:fill="auto"/>
            <w:noWrap/>
          </w:tcPr>
          <w:p w14:paraId="6DECE06A" w14:textId="77777777" w:rsidR="0025309F" w:rsidRPr="001D1D81" w:rsidRDefault="00336252" w:rsidP="001413BE">
            <w:pPr>
              <w:rPr>
                <w:bCs/>
              </w:rPr>
            </w:pPr>
            <w:r w:rsidRPr="001D1D81">
              <w:rPr>
                <w:bCs/>
              </w:rPr>
              <w:t>$200</w:t>
            </w:r>
          </w:p>
        </w:tc>
        <w:tc>
          <w:tcPr>
            <w:tcW w:w="1054" w:type="dxa"/>
            <w:shd w:val="clear" w:color="auto" w:fill="auto"/>
            <w:noWrap/>
          </w:tcPr>
          <w:p w14:paraId="336A3DFE" w14:textId="77777777" w:rsidR="0025309F" w:rsidRPr="001D1D81" w:rsidRDefault="008B3A6D" w:rsidP="00336252">
            <w:pPr>
              <w:rPr>
                <w:bCs/>
              </w:rPr>
            </w:pPr>
            <w:r w:rsidRPr="001D1D81">
              <w:rPr>
                <w:bCs/>
              </w:rPr>
              <w:t>$</w:t>
            </w:r>
            <w:r w:rsidR="00336252" w:rsidRPr="001D1D81">
              <w:rPr>
                <w:bCs/>
              </w:rPr>
              <w:t>200</w:t>
            </w:r>
          </w:p>
        </w:tc>
        <w:tc>
          <w:tcPr>
            <w:tcW w:w="1022" w:type="dxa"/>
            <w:shd w:val="clear" w:color="auto" w:fill="auto"/>
            <w:noWrap/>
          </w:tcPr>
          <w:p w14:paraId="0DD8F9F1" w14:textId="77777777" w:rsidR="0025309F" w:rsidRPr="001D1D81" w:rsidRDefault="008B3A6D" w:rsidP="00336252">
            <w:pPr>
              <w:rPr>
                <w:bCs/>
              </w:rPr>
            </w:pPr>
            <w:r w:rsidRPr="001D1D81">
              <w:rPr>
                <w:bCs/>
              </w:rPr>
              <w:t>$</w:t>
            </w:r>
            <w:r w:rsidR="00336252" w:rsidRPr="001D1D81">
              <w:rPr>
                <w:bCs/>
              </w:rPr>
              <w:t>200</w:t>
            </w:r>
          </w:p>
        </w:tc>
        <w:tc>
          <w:tcPr>
            <w:tcW w:w="1096" w:type="dxa"/>
            <w:shd w:val="clear" w:color="auto" w:fill="auto"/>
            <w:noWrap/>
          </w:tcPr>
          <w:p w14:paraId="57F93CA9" w14:textId="77777777" w:rsidR="0025309F" w:rsidRPr="001D1D81" w:rsidRDefault="008B3A6D" w:rsidP="00A843B0">
            <w:pPr>
              <w:rPr>
                <w:bCs/>
              </w:rPr>
            </w:pPr>
            <w:r w:rsidRPr="001D1D81">
              <w:rPr>
                <w:bCs/>
              </w:rPr>
              <w:t>$</w:t>
            </w:r>
            <w:r w:rsidR="00A843B0" w:rsidRPr="001D1D81">
              <w:rPr>
                <w:bCs/>
              </w:rPr>
              <w:t>6</w:t>
            </w:r>
            <w:r w:rsidRPr="001D1D81">
              <w:rPr>
                <w:bCs/>
              </w:rPr>
              <w:t>00</w:t>
            </w:r>
          </w:p>
        </w:tc>
      </w:tr>
      <w:tr w:rsidR="00C70473" w:rsidRPr="00691520" w14:paraId="07A2BA0F" w14:textId="77777777" w:rsidTr="005E1378">
        <w:trPr>
          <w:trHeight w:val="255"/>
        </w:trPr>
        <w:tc>
          <w:tcPr>
            <w:tcW w:w="2812" w:type="dxa"/>
            <w:shd w:val="clear" w:color="auto" w:fill="auto"/>
            <w:noWrap/>
          </w:tcPr>
          <w:p w14:paraId="7B16FF09" w14:textId="77777777" w:rsidR="0025309F" w:rsidRPr="00691520" w:rsidRDefault="001413BE" w:rsidP="00863D82">
            <w:r>
              <w:t>Other materials</w:t>
            </w:r>
          </w:p>
        </w:tc>
        <w:tc>
          <w:tcPr>
            <w:tcW w:w="1132" w:type="dxa"/>
            <w:shd w:val="clear" w:color="auto" w:fill="auto"/>
            <w:noWrap/>
            <w:hideMark/>
          </w:tcPr>
          <w:p w14:paraId="3C42E864" w14:textId="77777777" w:rsidR="0025309F" w:rsidRPr="00691520" w:rsidRDefault="0025309F" w:rsidP="00C70473"/>
        </w:tc>
        <w:tc>
          <w:tcPr>
            <w:tcW w:w="763" w:type="dxa"/>
            <w:shd w:val="clear" w:color="auto" w:fill="auto"/>
            <w:noWrap/>
          </w:tcPr>
          <w:p w14:paraId="6DDA225C" w14:textId="77777777" w:rsidR="0025309F" w:rsidRPr="00691520" w:rsidRDefault="0025309F" w:rsidP="00863D82"/>
        </w:tc>
        <w:tc>
          <w:tcPr>
            <w:tcW w:w="1140" w:type="dxa"/>
            <w:shd w:val="clear" w:color="auto" w:fill="auto"/>
            <w:noWrap/>
          </w:tcPr>
          <w:p w14:paraId="6465220C" w14:textId="77777777" w:rsidR="0025309F" w:rsidRPr="00691520" w:rsidRDefault="00A843B0" w:rsidP="00A843B0">
            <w:r>
              <w:t>$25</w:t>
            </w:r>
            <w:r w:rsidR="00C70473">
              <w:t>0</w:t>
            </w:r>
          </w:p>
        </w:tc>
        <w:tc>
          <w:tcPr>
            <w:tcW w:w="1054" w:type="dxa"/>
            <w:shd w:val="clear" w:color="auto" w:fill="auto"/>
            <w:noWrap/>
            <w:hideMark/>
          </w:tcPr>
          <w:p w14:paraId="16D825AA" w14:textId="77777777" w:rsidR="0025309F" w:rsidRPr="00691520" w:rsidRDefault="00C70473" w:rsidP="00A843B0">
            <w:r>
              <w:t>$</w:t>
            </w:r>
            <w:r w:rsidR="00A843B0">
              <w:t>250</w:t>
            </w:r>
          </w:p>
        </w:tc>
        <w:tc>
          <w:tcPr>
            <w:tcW w:w="1022" w:type="dxa"/>
            <w:shd w:val="clear" w:color="auto" w:fill="auto"/>
            <w:noWrap/>
            <w:hideMark/>
          </w:tcPr>
          <w:p w14:paraId="7D29B588" w14:textId="77777777" w:rsidR="0025309F" w:rsidRPr="00691520" w:rsidRDefault="00A843B0" w:rsidP="00863D82">
            <w:r>
              <w:t>$250</w:t>
            </w:r>
          </w:p>
        </w:tc>
        <w:tc>
          <w:tcPr>
            <w:tcW w:w="1096" w:type="dxa"/>
            <w:shd w:val="clear" w:color="auto" w:fill="auto"/>
            <w:noWrap/>
            <w:hideMark/>
          </w:tcPr>
          <w:p w14:paraId="44262D40" w14:textId="77777777" w:rsidR="0025309F" w:rsidRPr="00691520" w:rsidRDefault="0025309F" w:rsidP="00A843B0">
            <w:r w:rsidRPr="00691520">
              <w:t>$</w:t>
            </w:r>
            <w:r w:rsidR="00A843B0">
              <w:t>750</w:t>
            </w:r>
          </w:p>
        </w:tc>
      </w:tr>
      <w:tr w:rsidR="00C70473" w:rsidRPr="00691520" w14:paraId="43462C27" w14:textId="77777777" w:rsidTr="005E1378">
        <w:trPr>
          <w:trHeight w:val="255"/>
        </w:trPr>
        <w:tc>
          <w:tcPr>
            <w:tcW w:w="2812" w:type="dxa"/>
            <w:shd w:val="clear" w:color="auto" w:fill="auto"/>
            <w:noWrap/>
            <w:hideMark/>
          </w:tcPr>
          <w:p w14:paraId="08C881B5" w14:textId="77777777" w:rsidR="0025309F" w:rsidRPr="00691520" w:rsidRDefault="0025309F" w:rsidP="0025309F">
            <w:r w:rsidRPr="003D14E9">
              <w:rPr>
                <w:b/>
                <w:bCs/>
              </w:rPr>
              <w:t xml:space="preserve">Subtotal </w:t>
            </w:r>
            <w:r>
              <w:rPr>
                <w:b/>
                <w:bCs/>
              </w:rPr>
              <w:t>Materials &amp; Supplies</w:t>
            </w:r>
          </w:p>
        </w:tc>
        <w:tc>
          <w:tcPr>
            <w:tcW w:w="1132" w:type="dxa"/>
            <w:shd w:val="clear" w:color="auto" w:fill="auto"/>
            <w:noWrap/>
            <w:hideMark/>
          </w:tcPr>
          <w:p w14:paraId="0F24AF55" w14:textId="77777777" w:rsidR="0025309F" w:rsidRPr="00691520" w:rsidRDefault="0025309F" w:rsidP="00863D82">
            <w:r w:rsidRPr="003D14E9">
              <w:rPr>
                <w:b/>
                <w:bCs/>
              </w:rPr>
              <w:t> </w:t>
            </w:r>
          </w:p>
        </w:tc>
        <w:tc>
          <w:tcPr>
            <w:tcW w:w="763" w:type="dxa"/>
            <w:shd w:val="clear" w:color="auto" w:fill="auto"/>
            <w:noWrap/>
            <w:hideMark/>
          </w:tcPr>
          <w:p w14:paraId="0D671AA9" w14:textId="77777777" w:rsidR="0025309F" w:rsidRPr="00691520" w:rsidRDefault="0025309F" w:rsidP="00863D82">
            <w:r w:rsidRPr="003D14E9">
              <w:rPr>
                <w:b/>
                <w:bCs/>
              </w:rPr>
              <w:t> </w:t>
            </w:r>
          </w:p>
        </w:tc>
        <w:tc>
          <w:tcPr>
            <w:tcW w:w="1140" w:type="dxa"/>
            <w:shd w:val="clear" w:color="auto" w:fill="auto"/>
            <w:noWrap/>
            <w:hideMark/>
          </w:tcPr>
          <w:p w14:paraId="47768383" w14:textId="77777777" w:rsidR="0025309F" w:rsidRPr="00691520" w:rsidRDefault="005E1378" w:rsidP="00336252">
            <w:r>
              <w:rPr>
                <w:b/>
                <w:bCs/>
              </w:rPr>
              <w:t>$</w:t>
            </w:r>
            <w:r w:rsidR="00336252">
              <w:rPr>
                <w:b/>
                <w:bCs/>
              </w:rPr>
              <w:t>4</w:t>
            </w:r>
            <w:r w:rsidR="00A843B0">
              <w:rPr>
                <w:b/>
                <w:bCs/>
              </w:rPr>
              <w:t>50</w:t>
            </w:r>
          </w:p>
        </w:tc>
        <w:tc>
          <w:tcPr>
            <w:tcW w:w="1054" w:type="dxa"/>
            <w:shd w:val="clear" w:color="auto" w:fill="auto"/>
            <w:noWrap/>
            <w:hideMark/>
          </w:tcPr>
          <w:p w14:paraId="28A00252" w14:textId="77777777" w:rsidR="0025309F" w:rsidRPr="00691520" w:rsidRDefault="0025309F" w:rsidP="00336252">
            <w:r w:rsidRPr="003D14E9">
              <w:rPr>
                <w:b/>
                <w:bCs/>
              </w:rPr>
              <w:t>$</w:t>
            </w:r>
            <w:r w:rsidR="00336252">
              <w:rPr>
                <w:b/>
                <w:bCs/>
              </w:rPr>
              <w:t>4</w:t>
            </w:r>
            <w:r w:rsidR="00A843B0">
              <w:rPr>
                <w:b/>
                <w:bCs/>
              </w:rPr>
              <w:t>50</w:t>
            </w:r>
          </w:p>
        </w:tc>
        <w:tc>
          <w:tcPr>
            <w:tcW w:w="1022" w:type="dxa"/>
            <w:shd w:val="clear" w:color="auto" w:fill="auto"/>
            <w:noWrap/>
            <w:hideMark/>
          </w:tcPr>
          <w:p w14:paraId="1D85D371" w14:textId="77777777" w:rsidR="0025309F" w:rsidRPr="00691520" w:rsidRDefault="0025309F" w:rsidP="00336252">
            <w:r w:rsidRPr="003D14E9">
              <w:rPr>
                <w:b/>
                <w:bCs/>
              </w:rPr>
              <w:t>$</w:t>
            </w:r>
            <w:r w:rsidR="00336252">
              <w:rPr>
                <w:b/>
                <w:bCs/>
              </w:rPr>
              <w:t>4</w:t>
            </w:r>
            <w:r w:rsidR="00A843B0">
              <w:rPr>
                <w:b/>
                <w:bCs/>
              </w:rPr>
              <w:t>50</w:t>
            </w:r>
          </w:p>
        </w:tc>
        <w:tc>
          <w:tcPr>
            <w:tcW w:w="1096" w:type="dxa"/>
            <w:shd w:val="clear" w:color="auto" w:fill="auto"/>
            <w:noWrap/>
            <w:hideMark/>
          </w:tcPr>
          <w:p w14:paraId="320D4CC0" w14:textId="77777777" w:rsidR="0025309F" w:rsidRPr="00691520" w:rsidRDefault="0025309F" w:rsidP="00A843B0">
            <w:r w:rsidRPr="003D14E9">
              <w:rPr>
                <w:b/>
                <w:bCs/>
              </w:rPr>
              <w:t>$</w:t>
            </w:r>
            <w:r w:rsidR="00A843B0">
              <w:rPr>
                <w:b/>
                <w:bCs/>
              </w:rPr>
              <w:t>1350</w:t>
            </w:r>
          </w:p>
        </w:tc>
      </w:tr>
    </w:tbl>
    <w:p w14:paraId="7618BC2A" w14:textId="77777777" w:rsidR="0025309F" w:rsidRDefault="0025309F" w:rsidP="00504B76">
      <w:pPr>
        <w:rPr>
          <w:b/>
          <w:i/>
        </w:rPr>
      </w:pPr>
    </w:p>
    <w:p w14:paraId="2DF79BF5" w14:textId="77777777" w:rsidR="0069552C" w:rsidRDefault="0069552C" w:rsidP="00504B76">
      <w:r>
        <w:rPr>
          <w:b/>
          <w:i/>
        </w:rPr>
        <w:t xml:space="preserve">Publication.  </w:t>
      </w:r>
      <w:r>
        <w:t>Funds</w:t>
      </w:r>
      <w:r w:rsidR="0025309F">
        <w:t xml:space="preserve"> of $1,000 per year </w:t>
      </w:r>
      <w:r>
        <w:t>are requested during years 2 and 3 to support publication of research related to the curriculum as well as the curriculum itself.  Costs will include reprints, professional formatting and graphic art and royalties for online animations.</w:t>
      </w:r>
    </w:p>
    <w:p w14:paraId="0F26D3DC" w14:textId="77777777" w:rsidR="0069552C" w:rsidRDefault="0069552C" w:rsidP="00504B76"/>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32"/>
        <w:gridCol w:w="763"/>
        <w:gridCol w:w="1140"/>
        <w:gridCol w:w="1054"/>
        <w:gridCol w:w="1022"/>
        <w:gridCol w:w="1096"/>
      </w:tblGrid>
      <w:tr w:rsidR="003964BC" w:rsidRPr="003D14E9" w14:paraId="02642B9F" w14:textId="77777777" w:rsidTr="005E1378">
        <w:trPr>
          <w:trHeight w:val="270"/>
        </w:trPr>
        <w:tc>
          <w:tcPr>
            <w:tcW w:w="2812" w:type="dxa"/>
            <w:shd w:val="clear" w:color="auto" w:fill="auto"/>
            <w:noWrap/>
          </w:tcPr>
          <w:p w14:paraId="5F9A47D5" w14:textId="77777777" w:rsidR="003964BC" w:rsidRPr="003D14E9" w:rsidRDefault="005E1378" w:rsidP="007E0C79">
            <w:pPr>
              <w:rPr>
                <w:b/>
                <w:bCs/>
              </w:rPr>
            </w:pPr>
            <w:r>
              <w:rPr>
                <w:b/>
                <w:bCs/>
              </w:rPr>
              <w:t>Publication</w:t>
            </w:r>
          </w:p>
        </w:tc>
        <w:tc>
          <w:tcPr>
            <w:tcW w:w="1132" w:type="dxa"/>
            <w:shd w:val="clear" w:color="auto" w:fill="auto"/>
            <w:noWrap/>
          </w:tcPr>
          <w:p w14:paraId="3CC296F6" w14:textId="77777777" w:rsidR="003964BC" w:rsidRPr="003D14E9" w:rsidRDefault="003964BC" w:rsidP="007E0C79">
            <w:pPr>
              <w:rPr>
                <w:b/>
                <w:bCs/>
              </w:rPr>
            </w:pPr>
            <w:r w:rsidRPr="003D14E9">
              <w:rPr>
                <w:b/>
                <w:bCs/>
              </w:rPr>
              <w:t>Each</w:t>
            </w:r>
          </w:p>
        </w:tc>
        <w:tc>
          <w:tcPr>
            <w:tcW w:w="763" w:type="dxa"/>
            <w:shd w:val="clear" w:color="auto" w:fill="auto"/>
            <w:noWrap/>
          </w:tcPr>
          <w:p w14:paraId="10263A61" w14:textId="77777777" w:rsidR="003964BC" w:rsidRPr="003D14E9" w:rsidRDefault="003964BC" w:rsidP="007E0C79">
            <w:pPr>
              <w:rPr>
                <w:b/>
                <w:bCs/>
              </w:rPr>
            </w:pPr>
            <w:r w:rsidRPr="003D14E9">
              <w:rPr>
                <w:b/>
                <w:bCs/>
              </w:rPr>
              <w:t>Units</w:t>
            </w:r>
          </w:p>
        </w:tc>
        <w:tc>
          <w:tcPr>
            <w:tcW w:w="1140" w:type="dxa"/>
            <w:shd w:val="clear" w:color="auto" w:fill="auto"/>
            <w:noWrap/>
          </w:tcPr>
          <w:p w14:paraId="259A5B01" w14:textId="77777777" w:rsidR="003964BC" w:rsidRPr="003D14E9" w:rsidRDefault="003964BC" w:rsidP="007E0C79">
            <w:pPr>
              <w:rPr>
                <w:b/>
                <w:bCs/>
              </w:rPr>
            </w:pPr>
            <w:r w:rsidRPr="003D14E9">
              <w:rPr>
                <w:b/>
                <w:bCs/>
              </w:rPr>
              <w:t>Yr 1</w:t>
            </w:r>
          </w:p>
        </w:tc>
        <w:tc>
          <w:tcPr>
            <w:tcW w:w="1054" w:type="dxa"/>
            <w:shd w:val="clear" w:color="auto" w:fill="auto"/>
            <w:noWrap/>
          </w:tcPr>
          <w:p w14:paraId="2DA1FEF2" w14:textId="77777777" w:rsidR="003964BC" w:rsidRPr="003D14E9" w:rsidRDefault="003964BC" w:rsidP="007E0C79">
            <w:pPr>
              <w:rPr>
                <w:b/>
                <w:bCs/>
              </w:rPr>
            </w:pPr>
            <w:r w:rsidRPr="003D14E9">
              <w:rPr>
                <w:b/>
                <w:bCs/>
              </w:rPr>
              <w:t>Yr 2</w:t>
            </w:r>
          </w:p>
        </w:tc>
        <w:tc>
          <w:tcPr>
            <w:tcW w:w="1022" w:type="dxa"/>
            <w:shd w:val="clear" w:color="auto" w:fill="auto"/>
            <w:noWrap/>
          </w:tcPr>
          <w:p w14:paraId="3ABE4BA0" w14:textId="77777777" w:rsidR="003964BC" w:rsidRPr="003D14E9" w:rsidRDefault="003964BC" w:rsidP="007E0C79">
            <w:pPr>
              <w:rPr>
                <w:b/>
                <w:bCs/>
              </w:rPr>
            </w:pPr>
            <w:r w:rsidRPr="003D14E9">
              <w:rPr>
                <w:b/>
                <w:bCs/>
              </w:rPr>
              <w:t>Yr 3</w:t>
            </w:r>
          </w:p>
        </w:tc>
        <w:tc>
          <w:tcPr>
            <w:tcW w:w="1096" w:type="dxa"/>
            <w:shd w:val="clear" w:color="auto" w:fill="auto"/>
            <w:noWrap/>
          </w:tcPr>
          <w:p w14:paraId="31681E6E" w14:textId="77777777" w:rsidR="003964BC" w:rsidRPr="003D14E9" w:rsidRDefault="003964BC" w:rsidP="007E0C79">
            <w:pPr>
              <w:rPr>
                <w:b/>
                <w:bCs/>
              </w:rPr>
            </w:pPr>
            <w:r w:rsidRPr="003D14E9">
              <w:rPr>
                <w:b/>
                <w:bCs/>
              </w:rPr>
              <w:t>Total</w:t>
            </w:r>
          </w:p>
        </w:tc>
      </w:tr>
      <w:tr w:rsidR="003964BC" w:rsidRPr="001D1D81" w14:paraId="51551A30" w14:textId="77777777" w:rsidTr="005E1378">
        <w:trPr>
          <w:trHeight w:val="270"/>
        </w:trPr>
        <w:tc>
          <w:tcPr>
            <w:tcW w:w="2812" w:type="dxa"/>
            <w:shd w:val="clear" w:color="auto" w:fill="auto"/>
            <w:noWrap/>
          </w:tcPr>
          <w:p w14:paraId="57EA1514" w14:textId="77777777" w:rsidR="003964BC" w:rsidRPr="00996B04" w:rsidRDefault="005E1378" w:rsidP="007E0C79">
            <w:pPr>
              <w:rPr>
                <w:bCs/>
              </w:rPr>
            </w:pPr>
            <w:r>
              <w:rPr>
                <w:bCs/>
              </w:rPr>
              <w:t>Publication</w:t>
            </w:r>
          </w:p>
        </w:tc>
        <w:tc>
          <w:tcPr>
            <w:tcW w:w="1132" w:type="dxa"/>
            <w:shd w:val="clear" w:color="auto" w:fill="auto"/>
            <w:noWrap/>
          </w:tcPr>
          <w:p w14:paraId="4A378173" w14:textId="77777777" w:rsidR="003964BC" w:rsidRPr="003D14E9" w:rsidRDefault="003964BC" w:rsidP="007E0C79">
            <w:pPr>
              <w:rPr>
                <w:b/>
                <w:bCs/>
              </w:rPr>
            </w:pPr>
          </w:p>
        </w:tc>
        <w:tc>
          <w:tcPr>
            <w:tcW w:w="763" w:type="dxa"/>
            <w:shd w:val="clear" w:color="auto" w:fill="auto"/>
            <w:noWrap/>
          </w:tcPr>
          <w:p w14:paraId="4E6DF9CF" w14:textId="77777777" w:rsidR="003964BC" w:rsidRPr="003D14E9" w:rsidRDefault="003964BC" w:rsidP="007E0C79">
            <w:pPr>
              <w:rPr>
                <w:b/>
                <w:bCs/>
              </w:rPr>
            </w:pPr>
          </w:p>
        </w:tc>
        <w:tc>
          <w:tcPr>
            <w:tcW w:w="1140" w:type="dxa"/>
            <w:shd w:val="clear" w:color="auto" w:fill="auto"/>
            <w:noWrap/>
          </w:tcPr>
          <w:p w14:paraId="6C155CA7" w14:textId="77777777" w:rsidR="003964BC" w:rsidRPr="001D1D81" w:rsidRDefault="005E1378" w:rsidP="007E0C79">
            <w:pPr>
              <w:rPr>
                <w:bCs/>
              </w:rPr>
            </w:pPr>
            <w:r>
              <w:rPr>
                <w:bCs/>
              </w:rPr>
              <w:t>$0</w:t>
            </w:r>
          </w:p>
        </w:tc>
        <w:tc>
          <w:tcPr>
            <w:tcW w:w="1054" w:type="dxa"/>
            <w:shd w:val="clear" w:color="auto" w:fill="auto"/>
            <w:noWrap/>
          </w:tcPr>
          <w:p w14:paraId="0A906670" w14:textId="77777777" w:rsidR="003964BC" w:rsidRPr="001D1D81" w:rsidRDefault="003964BC" w:rsidP="007E0C79">
            <w:pPr>
              <w:rPr>
                <w:bCs/>
              </w:rPr>
            </w:pPr>
            <w:r w:rsidRPr="001D1D81">
              <w:rPr>
                <w:bCs/>
              </w:rPr>
              <w:t>$</w:t>
            </w:r>
            <w:r>
              <w:rPr>
                <w:bCs/>
              </w:rPr>
              <w:t>1,0</w:t>
            </w:r>
            <w:r w:rsidRPr="001D1D81">
              <w:rPr>
                <w:bCs/>
              </w:rPr>
              <w:t>00</w:t>
            </w:r>
          </w:p>
        </w:tc>
        <w:tc>
          <w:tcPr>
            <w:tcW w:w="1022" w:type="dxa"/>
            <w:shd w:val="clear" w:color="auto" w:fill="auto"/>
            <w:noWrap/>
          </w:tcPr>
          <w:p w14:paraId="60B67C3A" w14:textId="77777777" w:rsidR="003964BC" w:rsidRPr="001D1D81" w:rsidRDefault="003964BC" w:rsidP="003964BC">
            <w:pPr>
              <w:rPr>
                <w:bCs/>
              </w:rPr>
            </w:pPr>
            <w:r w:rsidRPr="001D1D81">
              <w:rPr>
                <w:bCs/>
              </w:rPr>
              <w:t>$</w:t>
            </w:r>
            <w:r>
              <w:rPr>
                <w:bCs/>
              </w:rPr>
              <w:t>1,000</w:t>
            </w:r>
          </w:p>
        </w:tc>
        <w:tc>
          <w:tcPr>
            <w:tcW w:w="1096" w:type="dxa"/>
            <w:shd w:val="clear" w:color="auto" w:fill="auto"/>
            <w:noWrap/>
          </w:tcPr>
          <w:p w14:paraId="53C896FC" w14:textId="77777777" w:rsidR="003964BC" w:rsidRPr="001D1D81" w:rsidRDefault="003964BC" w:rsidP="005E1378">
            <w:pPr>
              <w:rPr>
                <w:bCs/>
              </w:rPr>
            </w:pPr>
            <w:r w:rsidRPr="001D1D81">
              <w:rPr>
                <w:bCs/>
              </w:rPr>
              <w:t>$</w:t>
            </w:r>
            <w:r w:rsidR="005E1378">
              <w:rPr>
                <w:bCs/>
              </w:rPr>
              <w:t>2,000</w:t>
            </w:r>
          </w:p>
        </w:tc>
      </w:tr>
    </w:tbl>
    <w:p w14:paraId="48DA78B5" w14:textId="77777777" w:rsidR="00DB4F6E" w:rsidRDefault="00DB4F6E" w:rsidP="00504B76">
      <w:pPr>
        <w:rPr>
          <w:b/>
          <w:i/>
        </w:rPr>
      </w:pPr>
    </w:p>
    <w:p w14:paraId="0055865C" w14:textId="77777777" w:rsidR="0069552C" w:rsidRDefault="0069552C" w:rsidP="00504B76">
      <w:r>
        <w:rPr>
          <w:b/>
          <w:i/>
        </w:rPr>
        <w:t>Consultants</w:t>
      </w:r>
      <w:r>
        <w:rPr>
          <w:b/>
        </w:rPr>
        <w:t xml:space="preserve">.  </w:t>
      </w:r>
      <w:r>
        <w:t>Funds are requ</w:t>
      </w:r>
      <w:r w:rsidR="00665BA4">
        <w:t>ested to hire a consultant with expertise in an area identified by the senior personnel as meeting their professional development needs, to conduct each of two day-long professional development workshops</w:t>
      </w:r>
      <w:r w:rsidR="0025309F">
        <w:t xml:space="preserve"> during years 2 and 3</w:t>
      </w:r>
      <w:r w:rsidR="00665BA4">
        <w:t xml:space="preserve">.  </w:t>
      </w:r>
      <w:r w:rsidR="007F53A5">
        <w:t xml:space="preserve">The consultant will receive </w:t>
      </w:r>
      <w:r w:rsidR="00665BA4">
        <w:t>a $1,000 honorarium</w:t>
      </w:r>
      <w:r w:rsidR="0025309F">
        <w:t xml:space="preserve"> per year</w:t>
      </w:r>
      <w:r w:rsidR="00665BA4">
        <w:t>.</w:t>
      </w:r>
    </w:p>
    <w:p w14:paraId="6C101949" w14:textId="77777777" w:rsidR="00665BA4" w:rsidRDefault="00665BA4" w:rsidP="00504B76"/>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32"/>
        <w:gridCol w:w="763"/>
        <w:gridCol w:w="1140"/>
        <w:gridCol w:w="1054"/>
        <w:gridCol w:w="1022"/>
        <w:gridCol w:w="1096"/>
      </w:tblGrid>
      <w:tr w:rsidR="003964BC" w:rsidRPr="003D14E9" w14:paraId="39BBBA8B" w14:textId="77777777" w:rsidTr="005E1378">
        <w:trPr>
          <w:trHeight w:val="270"/>
        </w:trPr>
        <w:tc>
          <w:tcPr>
            <w:tcW w:w="2812" w:type="dxa"/>
            <w:shd w:val="clear" w:color="auto" w:fill="auto"/>
            <w:noWrap/>
          </w:tcPr>
          <w:p w14:paraId="40A7099F" w14:textId="77777777" w:rsidR="003964BC" w:rsidRPr="003D14E9" w:rsidRDefault="005E1378" w:rsidP="007E0C79">
            <w:pPr>
              <w:rPr>
                <w:b/>
                <w:bCs/>
              </w:rPr>
            </w:pPr>
            <w:r>
              <w:rPr>
                <w:b/>
                <w:bCs/>
              </w:rPr>
              <w:t>Consultant</w:t>
            </w:r>
          </w:p>
        </w:tc>
        <w:tc>
          <w:tcPr>
            <w:tcW w:w="1132" w:type="dxa"/>
            <w:shd w:val="clear" w:color="auto" w:fill="auto"/>
            <w:noWrap/>
          </w:tcPr>
          <w:p w14:paraId="6328E39D" w14:textId="77777777" w:rsidR="003964BC" w:rsidRPr="003D14E9" w:rsidRDefault="003964BC" w:rsidP="007E0C79">
            <w:pPr>
              <w:rPr>
                <w:b/>
                <w:bCs/>
              </w:rPr>
            </w:pPr>
            <w:r w:rsidRPr="003D14E9">
              <w:rPr>
                <w:b/>
                <w:bCs/>
              </w:rPr>
              <w:t>Each</w:t>
            </w:r>
          </w:p>
        </w:tc>
        <w:tc>
          <w:tcPr>
            <w:tcW w:w="763" w:type="dxa"/>
            <w:shd w:val="clear" w:color="auto" w:fill="auto"/>
            <w:noWrap/>
          </w:tcPr>
          <w:p w14:paraId="32B0E97C" w14:textId="77777777" w:rsidR="003964BC" w:rsidRPr="003D14E9" w:rsidRDefault="003964BC" w:rsidP="007E0C79">
            <w:pPr>
              <w:rPr>
                <w:b/>
                <w:bCs/>
              </w:rPr>
            </w:pPr>
            <w:r w:rsidRPr="003D14E9">
              <w:rPr>
                <w:b/>
                <w:bCs/>
              </w:rPr>
              <w:t>Units</w:t>
            </w:r>
          </w:p>
        </w:tc>
        <w:tc>
          <w:tcPr>
            <w:tcW w:w="1140" w:type="dxa"/>
            <w:shd w:val="clear" w:color="auto" w:fill="auto"/>
            <w:noWrap/>
          </w:tcPr>
          <w:p w14:paraId="47F9FFA8" w14:textId="77777777" w:rsidR="003964BC" w:rsidRPr="003D14E9" w:rsidRDefault="003964BC" w:rsidP="007E0C79">
            <w:pPr>
              <w:rPr>
                <w:b/>
                <w:bCs/>
              </w:rPr>
            </w:pPr>
            <w:r w:rsidRPr="003D14E9">
              <w:rPr>
                <w:b/>
                <w:bCs/>
              </w:rPr>
              <w:t>Yr 1</w:t>
            </w:r>
          </w:p>
        </w:tc>
        <w:tc>
          <w:tcPr>
            <w:tcW w:w="1054" w:type="dxa"/>
            <w:shd w:val="clear" w:color="auto" w:fill="auto"/>
            <w:noWrap/>
          </w:tcPr>
          <w:p w14:paraId="5CD1A00E" w14:textId="77777777" w:rsidR="003964BC" w:rsidRPr="003D14E9" w:rsidRDefault="003964BC" w:rsidP="007E0C79">
            <w:pPr>
              <w:rPr>
                <w:b/>
                <w:bCs/>
              </w:rPr>
            </w:pPr>
            <w:r w:rsidRPr="003D14E9">
              <w:rPr>
                <w:b/>
                <w:bCs/>
              </w:rPr>
              <w:t>Yr 2</w:t>
            </w:r>
          </w:p>
        </w:tc>
        <w:tc>
          <w:tcPr>
            <w:tcW w:w="1022" w:type="dxa"/>
            <w:shd w:val="clear" w:color="auto" w:fill="auto"/>
            <w:noWrap/>
          </w:tcPr>
          <w:p w14:paraId="70F6129F" w14:textId="77777777" w:rsidR="003964BC" w:rsidRPr="003D14E9" w:rsidRDefault="003964BC" w:rsidP="007E0C79">
            <w:pPr>
              <w:rPr>
                <w:b/>
                <w:bCs/>
              </w:rPr>
            </w:pPr>
            <w:r w:rsidRPr="003D14E9">
              <w:rPr>
                <w:b/>
                <w:bCs/>
              </w:rPr>
              <w:t>Yr 3</w:t>
            </w:r>
          </w:p>
        </w:tc>
        <w:tc>
          <w:tcPr>
            <w:tcW w:w="1096" w:type="dxa"/>
            <w:shd w:val="clear" w:color="auto" w:fill="auto"/>
            <w:noWrap/>
          </w:tcPr>
          <w:p w14:paraId="2B35604A" w14:textId="77777777" w:rsidR="003964BC" w:rsidRPr="003D14E9" w:rsidRDefault="003964BC" w:rsidP="007E0C79">
            <w:pPr>
              <w:rPr>
                <w:b/>
                <w:bCs/>
              </w:rPr>
            </w:pPr>
            <w:r w:rsidRPr="003D14E9">
              <w:rPr>
                <w:b/>
                <w:bCs/>
              </w:rPr>
              <w:t>Total</w:t>
            </w:r>
          </w:p>
        </w:tc>
      </w:tr>
      <w:tr w:rsidR="003964BC" w:rsidRPr="001D1D81" w14:paraId="37D91990" w14:textId="77777777" w:rsidTr="005E1378">
        <w:trPr>
          <w:trHeight w:val="270"/>
        </w:trPr>
        <w:tc>
          <w:tcPr>
            <w:tcW w:w="2812" w:type="dxa"/>
            <w:shd w:val="clear" w:color="auto" w:fill="auto"/>
            <w:noWrap/>
          </w:tcPr>
          <w:p w14:paraId="71F04128" w14:textId="77777777" w:rsidR="003964BC" w:rsidRPr="00996B04" w:rsidRDefault="005E1378" w:rsidP="007E0C79">
            <w:pPr>
              <w:rPr>
                <w:bCs/>
              </w:rPr>
            </w:pPr>
            <w:r>
              <w:rPr>
                <w:bCs/>
              </w:rPr>
              <w:t>Consultant</w:t>
            </w:r>
          </w:p>
        </w:tc>
        <w:tc>
          <w:tcPr>
            <w:tcW w:w="1132" w:type="dxa"/>
            <w:shd w:val="clear" w:color="auto" w:fill="auto"/>
            <w:noWrap/>
          </w:tcPr>
          <w:p w14:paraId="2900937E" w14:textId="77777777" w:rsidR="003964BC" w:rsidRPr="003D14E9" w:rsidRDefault="003964BC" w:rsidP="007E0C79">
            <w:pPr>
              <w:rPr>
                <w:b/>
                <w:bCs/>
              </w:rPr>
            </w:pPr>
          </w:p>
        </w:tc>
        <w:tc>
          <w:tcPr>
            <w:tcW w:w="763" w:type="dxa"/>
            <w:shd w:val="clear" w:color="auto" w:fill="auto"/>
            <w:noWrap/>
          </w:tcPr>
          <w:p w14:paraId="16271B46" w14:textId="77777777" w:rsidR="003964BC" w:rsidRPr="003D14E9" w:rsidRDefault="003964BC" w:rsidP="007E0C79">
            <w:pPr>
              <w:rPr>
                <w:b/>
                <w:bCs/>
              </w:rPr>
            </w:pPr>
          </w:p>
        </w:tc>
        <w:tc>
          <w:tcPr>
            <w:tcW w:w="1140" w:type="dxa"/>
            <w:shd w:val="clear" w:color="auto" w:fill="auto"/>
            <w:noWrap/>
          </w:tcPr>
          <w:p w14:paraId="754DFF61" w14:textId="77777777" w:rsidR="003964BC" w:rsidRPr="001D1D81" w:rsidRDefault="003964BC" w:rsidP="007E0C79">
            <w:pPr>
              <w:rPr>
                <w:bCs/>
              </w:rPr>
            </w:pPr>
            <w:r w:rsidRPr="001D1D81">
              <w:rPr>
                <w:bCs/>
              </w:rPr>
              <w:t>$200</w:t>
            </w:r>
          </w:p>
        </w:tc>
        <w:tc>
          <w:tcPr>
            <w:tcW w:w="1054" w:type="dxa"/>
            <w:shd w:val="clear" w:color="auto" w:fill="auto"/>
            <w:noWrap/>
          </w:tcPr>
          <w:p w14:paraId="4C4B19DC" w14:textId="77777777" w:rsidR="003964BC" w:rsidRPr="001D1D81" w:rsidRDefault="003964BC" w:rsidP="007E0C79">
            <w:pPr>
              <w:rPr>
                <w:bCs/>
              </w:rPr>
            </w:pPr>
            <w:r w:rsidRPr="001D1D81">
              <w:rPr>
                <w:bCs/>
              </w:rPr>
              <w:t>$200</w:t>
            </w:r>
          </w:p>
        </w:tc>
        <w:tc>
          <w:tcPr>
            <w:tcW w:w="1022" w:type="dxa"/>
            <w:shd w:val="clear" w:color="auto" w:fill="auto"/>
            <w:noWrap/>
          </w:tcPr>
          <w:p w14:paraId="782BDCDE" w14:textId="77777777" w:rsidR="003964BC" w:rsidRPr="001D1D81" w:rsidRDefault="003964BC" w:rsidP="007E0C79">
            <w:pPr>
              <w:rPr>
                <w:bCs/>
              </w:rPr>
            </w:pPr>
            <w:r w:rsidRPr="001D1D81">
              <w:rPr>
                <w:bCs/>
              </w:rPr>
              <w:t>$200</w:t>
            </w:r>
          </w:p>
        </w:tc>
        <w:tc>
          <w:tcPr>
            <w:tcW w:w="1096" w:type="dxa"/>
            <w:shd w:val="clear" w:color="auto" w:fill="auto"/>
            <w:noWrap/>
          </w:tcPr>
          <w:p w14:paraId="45C52995" w14:textId="77777777" w:rsidR="003964BC" w:rsidRPr="001D1D81" w:rsidRDefault="003964BC" w:rsidP="007E0C79">
            <w:pPr>
              <w:rPr>
                <w:bCs/>
              </w:rPr>
            </w:pPr>
            <w:r w:rsidRPr="001D1D81">
              <w:rPr>
                <w:bCs/>
              </w:rPr>
              <w:t>$600</w:t>
            </w:r>
          </w:p>
        </w:tc>
      </w:tr>
    </w:tbl>
    <w:p w14:paraId="1EB67A63" w14:textId="77777777" w:rsidR="003964BC" w:rsidRDefault="003964BC" w:rsidP="00504B76"/>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889"/>
        <w:gridCol w:w="763"/>
        <w:gridCol w:w="1140"/>
        <w:gridCol w:w="1054"/>
        <w:gridCol w:w="1022"/>
        <w:gridCol w:w="1096"/>
      </w:tblGrid>
      <w:tr w:rsidR="00DB4F6E" w:rsidRPr="003D14E9" w14:paraId="732EC215" w14:textId="77777777" w:rsidTr="00DB4F6E">
        <w:trPr>
          <w:trHeight w:val="270"/>
        </w:trPr>
        <w:tc>
          <w:tcPr>
            <w:tcW w:w="3055" w:type="dxa"/>
            <w:shd w:val="clear" w:color="auto" w:fill="auto"/>
            <w:noWrap/>
          </w:tcPr>
          <w:p w14:paraId="5981EFF8" w14:textId="77777777" w:rsidR="00DB4F6E" w:rsidRPr="003D14E9" w:rsidRDefault="00DB4F6E" w:rsidP="007E0C79">
            <w:pPr>
              <w:rPr>
                <w:b/>
                <w:bCs/>
              </w:rPr>
            </w:pPr>
            <w:r>
              <w:rPr>
                <w:b/>
                <w:bCs/>
              </w:rPr>
              <w:t>Other Direct Costs</w:t>
            </w:r>
          </w:p>
        </w:tc>
        <w:tc>
          <w:tcPr>
            <w:tcW w:w="889" w:type="dxa"/>
            <w:shd w:val="clear" w:color="auto" w:fill="auto"/>
            <w:noWrap/>
          </w:tcPr>
          <w:p w14:paraId="68DFEC49" w14:textId="77777777" w:rsidR="00DB4F6E" w:rsidRPr="003D14E9" w:rsidRDefault="00DB4F6E" w:rsidP="007E0C79">
            <w:pPr>
              <w:rPr>
                <w:b/>
                <w:bCs/>
              </w:rPr>
            </w:pPr>
            <w:r w:rsidRPr="003D14E9">
              <w:rPr>
                <w:b/>
                <w:bCs/>
              </w:rPr>
              <w:t>Each</w:t>
            </w:r>
          </w:p>
        </w:tc>
        <w:tc>
          <w:tcPr>
            <w:tcW w:w="763" w:type="dxa"/>
            <w:shd w:val="clear" w:color="auto" w:fill="auto"/>
            <w:noWrap/>
          </w:tcPr>
          <w:p w14:paraId="71789BA3" w14:textId="77777777" w:rsidR="00DB4F6E" w:rsidRPr="003D14E9" w:rsidRDefault="00DB4F6E" w:rsidP="007E0C79">
            <w:pPr>
              <w:rPr>
                <w:b/>
                <w:bCs/>
              </w:rPr>
            </w:pPr>
            <w:r w:rsidRPr="003D14E9">
              <w:rPr>
                <w:b/>
                <w:bCs/>
              </w:rPr>
              <w:t>Units</w:t>
            </w:r>
          </w:p>
        </w:tc>
        <w:tc>
          <w:tcPr>
            <w:tcW w:w="1140" w:type="dxa"/>
            <w:shd w:val="clear" w:color="auto" w:fill="auto"/>
            <w:noWrap/>
          </w:tcPr>
          <w:p w14:paraId="3AF7A45E" w14:textId="77777777" w:rsidR="00DB4F6E" w:rsidRPr="003D14E9" w:rsidRDefault="00DB4F6E" w:rsidP="007E0C79">
            <w:pPr>
              <w:rPr>
                <w:b/>
                <w:bCs/>
              </w:rPr>
            </w:pPr>
            <w:r w:rsidRPr="003D14E9">
              <w:rPr>
                <w:b/>
                <w:bCs/>
              </w:rPr>
              <w:t>Yr 1</w:t>
            </w:r>
          </w:p>
        </w:tc>
        <w:tc>
          <w:tcPr>
            <w:tcW w:w="1054" w:type="dxa"/>
            <w:shd w:val="clear" w:color="auto" w:fill="auto"/>
            <w:noWrap/>
          </w:tcPr>
          <w:p w14:paraId="49697035" w14:textId="77777777" w:rsidR="00DB4F6E" w:rsidRPr="003D14E9" w:rsidRDefault="00DB4F6E" w:rsidP="007E0C79">
            <w:pPr>
              <w:rPr>
                <w:b/>
                <w:bCs/>
              </w:rPr>
            </w:pPr>
            <w:r w:rsidRPr="003D14E9">
              <w:rPr>
                <w:b/>
                <w:bCs/>
              </w:rPr>
              <w:t>Yr 2</w:t>
            </w:r>
          </w:p>
        </w:tc>
        <w:tc>
          <w:tcPr>
            <w:tcW w:w="1022" w:type="dxa"/>
            <w:shd w:val="clear" w:color="auto" w:fill="auto"/>
            <w:noWrap/>
          </w:tcPr>
          <w:p w14:paraId="6D0274B9" w14:textId="77777777" w:rsidR="00DB4F6E" w:rsidRPr="003D14E9" w:rsidRDefault="00DB4F6E" w:rsidP="007E0C79">
            <w:pPr>
              <w:rPr>
                <w:b/>
                <w:bCs/>
              </w:rPr>
            </w:pPr>
            <w:r w:rsidRPr="003D14E9">
              <w:rPr>
                <w:b/>
                <w:bCs/>
              </w:rPr>
              <w:t>Yr 3</w:t>
            </w:r>
          </w:p>
        </w:tc>
        <w:tc>
          <w:tcPr>
            <w:tcW w:w="1096" w:type="dxa"/>
            <w:shd w:val="clear" w:color="auto" w:fill="auto"/>
            <w:noWrap/>
          </w:tcPr>
          <w:p w14:paraId="1244C463" w14:textId="77777777" w:rsidR="00DB4F6E" w:rsidRPr="003D14E9" w:rsidRDefault="00DB4F6E" w:rsidP="007E0C79">
            <w:pPr>
              <w:rPr>
                <w:b/>
                <w:bCs/>
              </w:rPr>
            </w:pPr>
            <w:r w:rsidRPr="003D14E9">
              <w:rPr>
                <w:b/>
                <w:bCs/>
              </w:rPr>
              <w:t>Total</w:t>
            </w:r>
          </w:p>
        </w:tc>
      </w:tr>
      <w:tr w:rsidR="00DB4F6E" w:rsidRPr="001D1D81" w14:paraId="400FE7F5" w14:textId="77777777" w:rsidTr="00DB4F6E">
        <w:trPr>
          <w:trHeight w:val="270"/>
        </w:trPr>
        <w:tc>
          <w:tcPr>
            <w:tcW w:w="3055" w:type="dxa"/>
            <w:shd w:val="clear" w:color="auto" w:fill="auto"/>
            <w:noWrap/>
          </w:tcPr>
          <w:p w14:paraId="63D8A1B4" w14:textId="77777777" w:rsidR="00DB4F6E" w:rsidRPr="00DB4F6E" w:rsidRDefault="00DB4F6E" w:rsidP="007E0C79">
            <w:pPr>
              <w:rPr>
                <w:b/>
                <w:bCs/>
              </w:rPr>
            </w:pPr>
            <w:r w:rsidRPr="00DB4F6E">
              <w:rPr>
                <w:b/>
                <w:bCs/>
              </w:rPr>
              <w:t>Subtotal Other Direct Costs</w:t>
            </w:r>
          </w:p>
        </w:tc>
        <w:tc>
          <w:tcPr>
            <w:tcW w:w="889" w:type="dxa"/>
            <w:shd w:val="clear" w:color="auto" w:fill="auto"/>
            <w:noWrap/>
          </w:tcPr>
          <w:p w14:paraId="08C05CD2" w14:textId="77777777" w:rsidR="00DB4F6E" w:rsidRPr="00DB4F6E" w:rsidRDefault="00DB4F6E" w:rsidP="007E0C79">
            <w:pPr>
              <w:rPr>
                <w:b/>
                <w:bCs/>
              </w:rPr>
            </w:pPr>
          </w:p>
        </w:tc>
        <w:tc>
          <w:tcPr>
            <w:tcW w:w="763" w:type="dxa"/>
            <w:shd w:val="clear" w:color="auto" w:fill="auto"/>
            <w:noWrap/>
          </w:tcPr>
          <w:p w14:paraId="56B5A361" w14:textId="77777777" w:rsidR="00DB4F6E" w:rsidRPr="00DB4F6E" w:rsidRDefault="00DB4F6E" w:rsidP="007E0C79">
            <w:pPr>
              <w:rPr>
                <w:b/>
                <w:bCs/>
              </w:rPr>
            </w:pPr>
          </w:p>
        </w:tc>
        <w:tc>
          <w:tcPr>
            <w:tcW w:w="1140" w:type="dxa"/>
            <w:shd w:val="clear" w:color="auto" w:fill="auto"/>
            <w:noWrap/>
          </w:tcPr>
          <w:p w14:paraId="114997D5" w14:textId="77777777" w:rsidR="00DB4F6E" w:rsidRPr="00DB4F6E" w:rsidRDefault="00DB4F6E" w:rsidP="00DB4F6E">
            <w:pPr>
              <w:rPr>
                <w:b/>
                <w:bCs/>
              </w:rPr>
            </w:pPr>
            <w:r w:rsidRPr="00DB4F6E">
              <w:rPr>
                <w:b/>
                <w:bCs/>
              </w:rPr>
              <w:t>$650</w:t>
            </w:r>
          </w:p>
        </w:tc>
        <w:tc>
          <w:tcPr>
            <w:tcW w:w="1054" w:type="dxa"/>
            <w:shd w:val="clear" w:color="auto" w:fill="auto"/>
            <w:noWrap/>
          </w:tcPr>
          <w:p w14:paraId="4F5286D1" w14:textId="77777777" w:rsidR="00DB4F6E" w:rsidRPr="00DB4F6E" w:rsidRDefault="00DB4F6E" w:rsidP="00DB4F6E">
            <w:pPr>
              <w:rPr>
                <w:b/>
                <w:bCs/>
              </w:rPr>
            </w:pPr>
            <w:r w:rsidRPr="00DB4F6E">
              <w:rPr>
                <w:b/>
                <w:bCs/>
              </w:rPr>
              <w:t>$1,650</w:t>
            </w:r>
          </w:p>
        </w:tc>
        <w:tc>
          <w:tcPr>
            <w:tcW w:w="1022" w:type="dxa"/>
            <w:shd w:val="clear" w:color="auto" w:fill="auto"/>
            <w:noWrap/>
          </w:tcPr>
          <w:p w14:paraId="2C0AE1DC" w14:textId="77777777" w:rsidR="00DB4F6E" w:rsidRPr="00DB4F6E" w:rsidRDefault="00DB4F6E" w:rsidP="00DB4F6E">
            <w:pPr>
              <w:rPr>
                <w:b/>
                <w:bCs/>
              </w:rPr>
            </w:pPr>
            <w:r w:rsidRPr="00DB4F6E">
              <w:rPr>
                <w:b/>
                <w:bCs/>
              </w:rPr>
              <w:t>$1,650</w:t>
            </w:r>
          </w:p>
        </w:tc>
        <w:tc>
          <w:tcPr>
            <w:tcW w:w="1096" w:type="dxa"/>
            <w:shd w:val="clear" w:color="auto" w:fill="auto"/>
            <w:noWrap/>
          </w:tcPr>
          <w:p w14:paraId="388777E9" w14:textId="77777777" w:rsidR="00DB4F6E" w:rsidRPr="00DB4F6E" w:rsidRDefault="00DB4F6E" w:rsidP="00DB4F6E">
            <w:pPr>
              <w:rPr>
                <w:b/>
                <w:bCs/>
              </w:rPr>
            </w:pPr>
            <w:r w:rsidRPr="00DB4F6E">
              <w:rPr>
                <w:b/>
                <w:bCs/>
              </w:rPr>
              <w:t>$3,950</w:t>
            </w:r>
          </w:p>
        </w:tc>
      </w:tr>
    </w:tbl>
    <w:p w14:paraId="3D427254" w14:textId="77777777" w:rsidR="00DB4F6E" w:rsidRDefault="00DB4F6E" w:rsidP="00504B76"/>
    <w:p w14:paraId="3928CF91" w14:textId="77777777" w:rsidR="00BE545C" w:rsidRDefault="00BE545C" w:rsidP="00504B76"/>
    <w:p w14:paraId="6DAFB95A" w14:textId="77777777" w:rsidR="00843AC7" w:rsidRPr="0017185F" w:rsidRDefault="0017185F" w:rsidP="00504B76">
      <w:pPr>
        <w:rPr>
          <w:b/>
          <w:u w:val="single"/>
        </w:rPr>
      </w:pPr>
      <w:r w:rsidRPr="0017185F">
        <w:rPr>
          <w:b/>
          <w:u w:val="single"/>
        </w:rPr>
        <w:t>Indirect Costs</w:t>
      </w:r>
    </w:p>
    <w:p w14:paraId="09669D12" w14:textId="77777777" w:rsidR="0017185F" w:rsidRDefault="0017185F" w:rsidP="00504B76">
      <w:r w:rsidRPr="00F058EA">
        <w:rPr>
          <w:highlight w:val="yellow"/>
        </w:rPr>
        <w:t>WWU has a DHHS negotiated indirect cost rate of 52.3% of salaries and wages exclusive of fringe.</w:t>
      </w:r>
      <w:r>
        <w:t xml:space="preserve"> </w:t>
      </w:r>
    </w:p>
    <w:sectPr w:rsidR="001718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76"/>
    <w:rsid w:val="00057A42"/>
    <w:rsid w:val="00074E03"/>
    <w:rsid w:val="000E16DC"/>
    <w:rsid w:val="00110026"/>
    <w:rsid w:val="00113E53"/>
    <w:rsid w:val="00116EF1"/>
    <w:rsid w:val="001413BE"/>
    <w:rsid w:val="001703E5"/>
    <w:rsid w:val="0017185F"/>
    <w:rsid w:val="001914F1"/>
    <w:rsid w:val="001D1D81"/>
    <w:rsid w:val="0025309F"/>
    <w:rsid w:val="00255DE3"/>
    <w:rsid w:val="00280443"/>
    <w:rsid w:val="002E2750"/>
    <w:rsid w:val="00336252"/>
    <w:rsid w:val="003964BC"/>
    <w:rsid w:val="003B79D5"/>
    <w:rsid w:val="003D14E9"/>
    <w:rsid w:val="003D7307"/>
    <w:rsid w:val="003F3912"/>
    <w:rsid w:val="00445BD4"/>
    <w:rsid w:val="004D648D"/>
    <w:rsid w:val="004E214B"/>
    <w:rsid w:val="00504B76"/>
    <w:rsid w:val="00507CE8"/>
    <w:rsid w:val="0051117E"/>
    <w:rsid w:val="0058719F"/>
    <w:rsid w:val="005A4175"/>
    <w:rsid w:val="005E1378"/>
    <w:rsid w:val="00614020"/>
    <w:rsid w:val="00665BA4"/>
    <w:rsid w:val="00691520"/>
    <w:rsid w:val="0069552C"/>
    <w:rsid w:val="006A0FBC"/>
    <w:rsid w:val="006D1251"/>
    <w:rsid w:val="00713CF8"/>
    <w:rsid w:val="00791DA5"/>
    <w:rsid w:val="007A0985"/>
    <w:rsid w:val="007B0514"/>
    <w:rsid w:val="007F53A5"/>
    <w:rsid w:val="0081749C"/>
    <w:rsid w:val="00832118"/>
    <w:rsid w:val="00843AC7"/>
    <w:rsid w:val="00850C21"/>
    <w:rsid w:val="00863D82"/>
    <w:rsid w:val="00882775"/>
    <w:rsid w:val="008B3A6D"/>
    <w:rsid w:val="008B6695"/>
    <w:rsid w:val="00996B04"/>
    <w:rsid w:val="00A843B0"/>
    <w:rsid w:val="00B0533F"/>
    <w:rsid w:val="00B1436C"/>
    <w:rsid w:val="00B2719D"/>
    <w:rsid w:val="00BC51C9"/>
    <w:rsid w:val="00BD0B41"/>
    <w:rsid w:val="00BE545C"/>
    <w:rsid w:val="00C3361F"/>
    <w:rsid w:val="00C528CF"/>
    <w:rsid w:val="00C606A5"/>
    <w:rsid w:val="00C70473"/>
    <w:rsid w:val="00CE2706"/>
    <w:rsid w:val="00D24D92"/>
    <w:rsid w:val="00DB4F6E"/>
    <w:rsid w:val="00DD7799"/>
    <w:rsid w:val="00E01E9F"/>
    <w:rsid w:val="00E40A09"/>
    <w:rsid w:val="00EA7EC3"/>
    <w:rsid w:val="00EE6262"/>
    <w:rsid w:val="00F02EA8"/>
    <w:rsid w:val="00F058EA"/>
    <w:rsid w:val="00F42025"/>
    <w:rsid w:val="00F9382D"/>
    <w:rsid w:val="00F97221"/>
    <w:rsid w:val="00FD7E3C"/>
    <w:rsid w:val="00FF1ADA"/>
    <w:rsid w:val="13C45245"/>
    <w:rsid w:val="17816A55"/>
    <w:rsid w:val="2D35AC49"/>
    <w:rsid w:val="4923B93C"/>
    <w:rsid w:val="774A5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620DE"/>
  <w15:chartTrackingRefBased/>
  <w15:docId w15:val="{1CB10FA9-C523-40CF-8131-BC8A8DB1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F3912"/>
    <w:rPr>
      <w:rFonts w:ascii="Segoe UI" w:hAnsi="Segoe UI" w:cs="Segoe UI"/>
      <w:sz w:val="18"/>
      <w:szCs w:val="18"/>
    </w:rPr>
  </w:style>
  <w:style w:type="character" w:customStyle="1" w:styleId="BalloonTextChar">
    <w:name w:val="Balloon Text Char"/>
    <w:link w:val="BalloonText"/>
    <w:rsid w:val="003F3912"/>
    <w:rPr>
      <w:rFonts w:ascii="Segoe UI" w:hAnsi="Segoe UI" w:cs="Segoe UI"/>
      <w:sz w:val="18"/>
      <w:szCs w:val="18"/>
    </w:rPr>
  </w:style>
  <w:style w:type="table" w:styleId="TableGrid">
    <w:name w:val="Table Grid"/>
    <w:basedOn w:val="TableNormal"/>
    <w:rsid w:val="00614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053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7776">
      <w:bodyDiv w:val="1"/>
      <w:marLeft w:val="0"/>
      <w:marRight w:val="0"/>
      <w:marTop w:val="0"/>
      <w:marBottom w:val="0"/>
      <w:divBdr>
        <w:top w:val="none" w:sz="0" w:space="0" w:color="auto"/>
        <w:left w:val="none" w:sz="0" w:space="0" w:color="auto"/>
        <w:bottom w:val="none" w:sz="0" w:space="0" w:color="auto"/>
        <w:right w:val="none" w:sz="0" w:space="0" w:color="auto"/>
      </w:divBdr>
    </w:div>
    <w:div w:id="298534229">
      <w:bodyDiv w:val="1"/>
      <w:marLeft w:val="0"/>
      <w:marRight w:val="0"/>
      <w:marTop w:val="0"/>
      <w:marBottom w:val="0"/>
      <w:divBdr>
        <w:top w:val="none" w:sz="0" w:space="0" w:color="auto"/>
        <w:left w:val="none" w:sz="0" w:space="0" w:color="auto"/>
        <w:bottom w:val="none" w:sz="0" w:space="0" w:color="auto"/>
        <w:right w:val="none" w:sz="0" w:space="0" w:color="auto"/>
      </w:divBdr>
    </w:div>
    <w:div w:id="318072921">
      <w:bodyDiv w:val="1"/>
      <w:marLeft w:val="0"/>
      <w:marRight w:val="0"/>
      <w:marTop w:val="0"/>
      <w:marBottom w:val="0"/>
      <w:divBdr>
        <w:top w:val="none" w:sz="0" w:space="0" w:color="auto"/>
        <w:left w:val="none" w:sz="0" w:space="0" w:color="auto"/>
        <w:bottom w:val="none" w:sz="0" w:space="0" w:color="auto"/>
        <w:right w:val="none" w:sz="0" w:space="0" w:color="auto"/>
      </w:divBdr>
    </w:div>
    <w:div w:id="548885699">
      <w:bodyDiv w:val="1"/>
      <w:marLeft w:val="0"/>
      <w:marRight w:val="0"/>
      <w:marTop w:val="0"/>
      <w:marBottom w:val="0"/>
      <w:divBdr>
        <w:top w:val="none" w:sz="0" w:space="0" w:color="auto"/>
        <w:left w:val="none" w:sz="0" w:space="0" w:color="auto"/>
        <w:bottom w:val="none" w:sz="0" w:space="0" w:color="auto"/>
        <w:right w:val="none" w:sz="0" w:space="0" w:color="auto"/>
      </w:divBdr>
    </w:div>
    <w:div w:id="770205089">
      <w:bodyDiv w:val="1"/>
      <w:marLeft w:val="0"/>
      <w:marRight w:val="0"/>
      <w:marTop w:val="0"/>
      <w:marBottom w:val="0"/>
      <w:divBdr>
        <w:top w:val="none" w:sz="0" w:space="0" w:color="auto"/>
        <w:left w:val="none" w:sz="0" w:space="0" w:color="auto"/>
        <w:bottom w:val="none" w:sz="0" w:space="0" w:color="auto"/>
        <w:right w:val="none" w:sz="0" w:space="0" w:color="auto"/>
      </w:divBdr>
    </w:div>
    <w:div w:id="854806741">
      <w:bodyDiv w:val="1"/>
      <w:marLeft w:val="0"/>
      <w:marRight w:val="0"/>
      <w:marTop w:val="0"/>
      <w:marBottom w:val="0"/>
      <w:divBdr>
        <w:top w:val="none" w:sz="0" w:space="0" w:color="auto"/>
        <w:left w:val="none" w:sz="0" w:space="0" w:color="auto"/>
        <w:bottom w:val="none" w:sz="0" w:space="0" w:color="auto"/>
        <w:right w:val="none" w:sz="0" w:space="0" w:color="auto"/>
      </w:divBdr>
    </w:div>
    <w:div w:id="1808358591">
      <w:bodyDiv w:val="1"/>
      <w:marLeft w:val="0"/>
      <w:marRight w:val="0"/>
      <w:marTop w:val="0"/>
      <w:marBottom w:val="0"/>
      <w:divBdr>
        <w:top w:val="none" w:sz="0" w:space="0" w:color="auto"/>
        <w:left w:val="none" w:sz="0" w:space="0" w:color="auto"/>
        <w:bottom w:val="none" w:sz="0" w:space="0" w:color="auto"/>
        <w:right w:val="none" w:sz="0" w:space="0" w:color="auto"/>
      </w:divBdr>
    </w:div>
    <w:div w:id="198693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8BC6FE6D0FE947829DB26AD1C70988" ma:contentTypeVersion="14" ma:contentTypeDescription="Create a new document." ma:contentTypeScope="" ma:versionID="8db0274fe714b237d6fd35300499d550">
  <xsd:schema xmlns:xsd="http://www.w3.org/2001/XMLSchema" xmlns:xs="http://www.w3.org/2001/XMLSchema" xmlns:p="http://schemas.microsoft.com/office/2006/metadata/properties" xmlns:ns1="http://schemas.microsoft.com/sharepoint/v3" xmlns:ns2="de2a02e9-0868-4e57-ac76-74d3d3e222c6" xmlns:ns3="544ea5f2-ea5f-41da-9683-7d0542c6b40d" targetNamespace="http://schemas.microsoft.com/office/2006/metadata/properties" ma:root="true" ma:fieldsID="20d31b5d0a2104dc4d57d9f25366782a" ns1:_="" ns2:_="" ns3:_="">
    <xsd:import namespace="http://schemas.microsoft.com/sharepoint/v3"/>
    <xsd:import namespace="de2a02e9-0868-4e57-ac76-74d3d3e222c6"/>
    <xsd:import namespace="544ea5f2-ea5f-41da-9683-7d0542c6b4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a02e9-0868-4e57-ac76-74d3d3e222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a5f2-ea5f-41da-9683-7d0542c6b4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A72634-AAEC-46E8-9E1A-E581D484E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a02e9-0868-4e57-ac76-74d3d3e222c6"/>
    <ds:schemaRef ds:uri="544ea5f2-ea5f-41da-9683-7d0542c6b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89FB2-14F0-42CF-9109-F8BAB79322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BUDGET JUSTIFICATION</vt:lpstr>
    </vt:vector>
  </TitlesOfParts>
  <Company>WWU</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subject/>
  <dc:creator>Coco Besson</dc:creator>
  <cp:keywords/>
  <dc:description/>
  <cp:lastModifiedBy>Tracey Finch</cp:lastModifiedBy>
  <cp:revision>2</cp:revision>
  <cp:lastPrinted>2017-04-14T21:58:00Z</cp:lastPrinted>
  <dcterms:created xsi:type="dcterms:W3CDTF">2020-05-12T16:26:00Z</dcterms:created>
  <dcterms:modified xsi:type="dcterms:W3CDTF">2020-05-12T16:26:00Z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0x010100EA8BC6FE6D0FE947829DB26AD1C70988</vt:lpwstr>
  </property>
</Properties>
</file>